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8F" w:rsidRPr="00A64E8F" w:rsidRDefault="00A64E8F" w:rsidP="00A64E8F">
      <w:pPr>
        <w:pStyle w:val="a3"/>
        <w:ind w:firstLine="454"/>
        <w:rPr>
          <w:szCs w:val="24"/>
        </w:rPr>
      </w:pPr>
      <w:bookmarkStart w:id="0" w:name="_GoBack"/>
      <w:bookmarkEnd w:id="0"/>
      <w:r w:rsidRPr="00A64E8F">
        <w:rPr>
          <w:szCs w:val="24"/>
        </w:rPr>
        <w:t>Общество с ограниченной ответственностью «СОЦИУМ-БАНК» (далее – Банк) сообщает, что на постоянной основе осуществляет все необходимые меры, направленные на противодействие легализации (отмыванию) доходов, полученных преступным путем, и финансированию терроризма.</w:t>
      </w:r>
    </w:p>
    <w:p w:rsidR="00A64E8F" w:rsidRPr="00A64E8F" w:rsidRDefault="00A64E8F" w:rsidP="00A64E8F">
      <w:pPr>
        <w:pStyle w:val="a3"/>
        <w:ind w:firstLine="454"/>
        <w:rPr>
          <w:szCs w:val="24"/>
        </w:rPr>
      </w:pPr>
      <w:r w:rsidRPr="00A64E8F">
        <w:rPr>
          <w:szCs w:val="24"/>
        </w:rPr>
        <w:t>С целью выполнения требований, изложенных в Федеральном законе от 07.08.2001 № 115-ФЗ, а также рекомендаций Банка России, Банком создано специальное структурное подразделение – Служба финансового мониторинга, назначено специальное должностное лицо, ответственное за реализацию в Банке «Правил осуществления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поражения» (далее – Правила осуществления внутреннего контроля в целях ПОД/ФТ/ФРОМУ).</w:t>
      </w:r>
    </w:p>
    <w:p w:rsidR="00A64E8F" w:rsidRPr="00A64E8F" w:rsidRDefault="00A64E8F" w:rsidP="00A64E8F">
      <w:pPr>
        <w:pStyle w:val="a3"/>
        <w:ind w:firstLine="454"/>
        <w:rPr>
          <w:szCs w:val="24"/>
        </w:rPr>
      </w:pPr>
      <w:r w:rsidRPr="00A64E8F">
        <w:rPr>
          <w:szCs w:val="24"/>
        </w:rPr>
        <w:t xml:space="preserve">В соответствии с Положением Банка России от 02.03.2012 № 375-П «О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</w:t>
      </w:r>
      <w:proofErr w:type="gramStart"/>
      <w:r w:rsidRPr="00A64E8F">
        <w:rPr>
          <w:szCs w:val="24"/>
        </w:rPr>
        <w:t>терроризма»  Правила</w:t>
      </w:r>
      <w:proofErr w:type="gramEnd"/>
      <w:r w:rsidRPr="00A64E8F">
        <w:rPr>
          <w:szCs w:val="24"/>
        </w:rPr>
        <w:t xml:space="preserve"> осуществления внутреннего контроля в целях ПОД/ФТ/ФРОМУ содержат следующие программы:</w:t>
      </w:r>
    </w:p>
    <w:p w:rsidR="00A64E8F" w:rsidRPr="00A64E8F" w:rsidRDefault="00A64E8F" w:rsidP="00A64E8F">
      <w:pPr>
        <w:pStyle w:val="a3"/>
        <w:ind w:firstLine="454"/>
        <w:rPr>
          <w:szCs w:val="24"/>
        </w:rPr>
      </w:pP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организации системы ПОД/ФТ;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 xml:space="preserve">программу идентификации клиента, представителя клиента, выгодоприобретателя, </w:t>
      </w:r>
      <w:proofErr w:type="spellStart"/>
      <w:r w:rsidRPr="00A64E8F">
        <w:rPr>
          <w:szCs w:val="24"/>
        </w:rPr>
        <w:t>бенефициарного</w:t>
      </w:r>
      <w:proofErr w:type="spellEnd"/>
      <w:r w:rsidRPr="00A64E8F">
        <w:rPr>
          <w:szCs w:val="24"/>
        </w:rPr>
        <w:t xml:space="preserve"> владельца;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управления риском легализации (отмывания) доходов, полученных преступным путем, и финансирования терроризма;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выявления в деятельности клиентов операций, подлежащих обязательному контролю, и операций,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терроризма, совокупности подозрительных операций и(или) действий;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организации работы по отказу от заключения договора банковского счета (вклада), отказу в совершении операции и по расторжению договора банковского счета (вклада) в соответствии с Федеральным законом;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программу, определяющую порядок взаимодействия с лицами, которым поручено проведение идентификации (упрощенной идентификации);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программу, определяющую порядок применения мер по замораживанию (блокированию) денежных средств или иного имущества клиента и порядок проведения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программу, определяющую порядок приостановления операций с денежными средствами или иным имуществом;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подготовки и обучения кадров по ПОД/ФТ;</w:t>
      </w:r>
    </w:p>
    <w:p w:rsidR="00A64E8F" w:rsidRPr="00A64E8F" w:rsidRDefault="00A64E8F" w:rsidP="00A64E8F">
      <w:pPr>
        <w:pStyle w:val="a3"/>
        <w:numPr>
          <w:ilvl w:val="0"/>
          <w:numId w:val="2"/>
        </w:numPr>
        <w:rPr>
          <w:szCs w:val="24"/>
        </w:rPr>
      </w:pPr>
      <w:r w:rsidRPr="00A64E8F">
        <w:rPr>
          <w:szCs w:val="24"/>
        </w:rPr>
        <w:t>программу организации работы с представленными клиентом документами и (или) сведениями об отсутствии оснований для принятия решения об отказе в совершении операции или об отказе от заключения договора банковского счета (вклада), запросами и решениями межведомственной комиссии, а также решениями суда;</w:t>
      </w:r>
    </w:p>
    <w:p w:rsidR="00A64E8F" w:rsidRDefault="00A64E8F" w:rsidP="00A64E8F">
      <w:pPr>
        <w:pStyle w:val="a3"/>
        <w:numPr>
          <w:ilvl w:val="0"/>
          <w:numId w:val="2"/>
        </w:numPr>
        <w:rPr>
          <w:bCs/>
          <w:szCs w:val="24"/>
        </w:rPr>
      </w:pPr>
      <w:r w:rsidRPr="00A64E8F">
        <w:rPr>
          <w:bCs/>
          <w:szCs w:val="24"/>
        </w:rPr>
        <w:t>программу, определяющую порядок организации и осуществления внутреннего контроля с учетом степени (уровня) риска совершения клиентами подозрительных операций при использовании информации Банка России, предусмотренной абзацем вторым пункта 1 статьи 7.6 Федерального закона № 115-ФЗ.</w:t>
      </w:r>
    </w:p>
    <w:p w:rsidR="00A64E8F" w:rsidRDefault="00A64E8F" w:rsidP="00A64E8F">
      <w:pPr>
        <w:pStyle w:val="a3"/>
        <w:ind w:left="360"/>
        <w:rPr>
          <w:bCs/>
          <w:szCs w:val="24"/>
        </w:rPr>
      </w:pPr>
    </w:p>
    <w:p w:rsidR="00A64E8F" w:rsidRDefault="00A64E8F" w:rsidP="00A64E8F">
      <w:pPr>
        <w:pStyle w:val="a3"/>
        <w:ind w:left="360"/>
        <w:rPr>
          <w:bCs/>
          <w:szCs w:val="24"/>
        </w:rPr>
      </w:pPr>
    </w:p>
    <w:p w:rsidR="00A64E8F" w:rsidRPr="00A64E8F" w:rsidRDefault="00A64E8F" w:rsidP="00A64E8F">
      <w:pPr>
        <w:tabs>
          <w:tab w:val="left" w:pos="426"/>
        </w:tabs>
        <w:ind w:firstLine="680"/>
        <w:jc w:val="both"/>
        <w:rPr>
          <w:sz w:val="24"/>
          <w:szCs w:val="24"/>
        </w:rPr>
      </w:pPr>
      <w:r w:rsidRPr="00A64E8F">
        <w:rPr>
          <w:sz w:val="24"/>
          <w:szCs w:val="24"/>
        </w:rPr>
        <w:lastRenderedPageBreak/>
        <w:t>Банк не поддерживает отношений с кредитными организациями, не имеющими на территории государств, в которых они зарегистрированы, постоянно действующих органов управления, а также зарегистрированными в государствах, не выполняющих рекомендации Группы разработки финансовых мер борьбы с отмыванием денег (ФАТФ).</w:t>
      </w:r>
    </w:p>
    <w:p w:rsidR="00A64E8F" w:rsidRPr="00A64E8F" w:rsidRDefault="00A64E8F" w:rsidP="00A64E8F">
      <w:pPr>
        <w:tabs>
          <w:tab w:val="left" w:pos="142"/>
        </w:tabs>
        <w:ind w:firstLine="680"/>
        <w:jc w:val="both"/>
        <w:rPr>
          <w:sz w:val="24"/>
          <w:szCs w:val="24"/>
        </w:rPr>
      </w:pPr>
      <w:r w:rsidRPr="00A64E8F">
        <w:rPr>
          <w:sz w:val="24"/>
          <w:szCs w:val="24"/>
        </w:rPr>
        <w:t>Банк не поддерживает отношений с банками-нерезидентами, в отношении которых имеется информация, что их счета используются банками, не имеющими на территориях государств, в которых они зарегистрированы, постоянно действующих органов управления.</w:t>
      </w:r>
    </w:p>
    <w:p w:rsidR="00A64E8F" w:rsidRPr="00A64E8F" w:rsidRDefault="00A64E8F" w:rsidP="00A64E8F">
      <w:pPr>
        <w:pStyle w:val="a3"/>
        <w:ind w:left="360"/>
        <w:rPr>
          <w:bCs/>
          <w:szCs w:val="24"/>
        </w:rPr>
      </w:pPr>
    </w:p>
    <w:p w:rsidR="00A64E8F" w:rsidRPr="004B2243" w:rsidRDefault="00A64E8F" w:rsidP="004B2243">
      <w:pPr>
        <w:pStyle w:val="a3"/>
        <w:ind w:firstLine="454"/>
        <w:rPr>
          <w:szCs w:val="24"/>
        </w:rPr>
      </w:pPr>
    </w:p>
    <w:sectPr w:rsidR="00A64E8F" w:rsidRPr="004B2243" w:rsidSect="00C52E2B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5F1"/>
    <w:multiLevelType w:val="hybridMultilevel"/>
    <w:tmpl w:val="E4868000"/>
    <w:lvl w:ilvl="0" w:tplc="ACB4F296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73565"/>
    <w:multiLevelType w:val="hybridMultilevel"/>
    <w:tmpl w:val="CCE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4F"/>
    <w:rsid w:val="00022709"/>
    <w:rsid w:val="00070D09"/>
    <w:rsid w:val="0007687D"/>
    <w:rsid w:val="00081C21"/>
    <w:rsid w:val="000D15E2"/>
    <w:rsid w:val="000F33AA"/>
    <w:rsid w:val="0010498B"/>
    <w:rsid w:val="001174AE"/>
    <w:rsid w:val="0017604D"/>
    <w:rsid w:val="001D66BF"/>
    <w:rsid w:val="0022444F"/>
    <w:rsid w:val="00271CFB"/>
    <w:rsid w:val="002979C3"/>
    <w:rsid w:val="002A4A14"/>
    <w:rsid w:val="00383C4F"/>
    <w:rsid w:val="00424309"/>
    <w:rsid w:val="004319DB"/>
    <w:rsid w:val="00480CE7"/>
    <w:rsid w:val="004A7CBC"/>
    <w:rsid w:val="004B2243"/>
    <w:rsid w:val="004B3DC9"/>
    <w:rsid w:val="00511B65"/>
    <w:rsid w:val="00520FDD"/>
    <w:rsid w:val="00565FDA"/>
    <w:rsid w:val="00584C2F"/>
    <w:rsid w:val="0072301F"/>
    <w:rsid w:val="00724B56"/>
    <w:rsid w:val="007879D2"/>
    <w:rsid w:val="007C1550"/>
    <w:rsid w:val="008064E0"/>
    <w:rsid w:val="008436ED"/>
    <w:rsid w:val="008609B2"/>
    <w:rsid w:val="008B4BA5"/>
    <w:rsid w:val="00903FD6"/>
    <w:rsid w:val="009D254E"/>
    <w:rsid w:val="00A64E8F"/>
    <w:rsid w:val="00AC24F3"/>
    <w:rsid w:val="00B47652"/>
    <w:rsid w:val="00B834B7"/>
    <w:rsid w:val="00C52E2B"/>
    <w:rsid w:val="00D47D8A"/>
    <w:rsid w:val="00D82BA8"/>
    <w:rsid w:val="00DB1510"/>
    <w:rsid w:val="00DD3420"/>
    <w:rsid w:val="00E94158"/>
    <w:rsid w:val="00EA28A9"/>
    <w:rsid w:val="00EA6D56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5004"/>
  <w15:docId w15:val="{91589E02-2FDD-4D02-B5E8-0DA889E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Zagolovok">
    <w:name w:val="MZagolovok"/>
    <w:rsid w:val="0022444F"/>
    <w:pPr>
      <w:overflowPunct w:val="0"/>
      <w:autoSpaceDE w:val="0"/>
      <w:autoSpaceDN w:val="0"/>
      <w:adjustRightInd w:val="0"/>
      <w:spacing w:before="170" w:after="227" w:line="240" w:lineRule="auto"/>
      <w:textAlignment w:val="baseline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22444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4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24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4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4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834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DAEF-C240-444F-98FA-B808B4AD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Недоадмин</dc:creator>
  <cp:lastModifiedBy>Еганян Ирина Аркадьевна</cp:lastModifiedBy>
  <cp:revision>2</cp:revision>
  <cp:lastPrinted>2016-03-18T11:45:00Z</cp:lastPrinted>
  <dcterms:created xsi:type="dcterms:W3CDTF">2023-11-03T12:56:00Z</dcterms:created>
  <dcterms:modified xsi:type="dcterms:W3CDTF">2023-11-03T12:56:00Z</dcterms:modified>
</cp:coreProperties>
</file>