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D0" w:rsidRPr="00E71E63" w:rsidRDefault="00E52842" w:rsidP="00576087">
      <w:pPr>
        <w:rPr>
          <w:sz w:val="24"/>
          <w:szCs w:val="24"/>
        </w:rPr>
      </w:pPr>
      <w:r>
        <w:rPr>
          <w:noProof/>
        </w:rPr>
        <w:drawing>
          <wp:inline distT="0" distB="0" distL="0" distR="0">
            <wp:extent cx="2667000" cy="514350"/>
            <wp:effectExtent l="19050" t="0" r="0" b="0"/>
            <wp:docPr id="1" name="Рисунок 0" descr="SOCIUM-Ban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SOCIUM-Bank_logo.tif"/>
                    <pic:cNvPicPr>
                      <a:picLocks noChangeAspect="1" noChangeArrowheads="1"/>
                    </pic:cNvPicPr>
                  </pic:nvPicPr>
                  <pic:blipFill>
                    <a:blip r:embed="rId6" cstate="print"/>
                    <a:srcRect/>
                    <a:stretch>
                      <a:fillRect/>
                    </a:stretch>
                  </pic:blipFill>
                  <pic:spPr bwMode="auto">
                    <a:xfrm>
                      <a:off x="0" y="0"/>
                      <a:ext cx="2667000" cy="514350"/>
                    </a:xfrm>
                    <a:prstGeom prst="rect">
                      <a:avLst/>
                    </a:prstGeom>
                    <a:noFill/>
                    <a:ln w="9525">
                      <a:noFill/>
                      <a:miter lim="800000"/>
                      <a:headEnd/>
                      <a:tailEnd/>
                    </a:ln>
                  </pic:spPr>
                </pic:pic>
              </a:graphicData>
            </a:graphic>
          </wp:inline>
        </w:drawing>
      </w:r>
      <w:r>
        <w:rPr>
          <w:sz w:val="24"/>
          <w:szCs w:val="24"/>
        </w:rPr>
        <w:t xml:space="preserve"> </w:t>
      </w: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E52842" w:rsidRPr="00E71E63" w:rsidRDefault="00E52842" w:rsidP="00E52842">
      <w:pPr>
        <w:jc w:val="both"/>
        <w:rPr>
          <w:b/>
          <w:bCs/>
          <w:sz w:val="24"/>
          <w:szCs w:val="24"/>
        </w:rPr>
      </w:pPr>
    </w:p>
    <w:p w:rsidR="00E52842" w:rsidRPr="00E71E63" w:rsidRDefault="00E52842" w:rsidP="00E52842">
      <w:pPr>
        <w:ind w:left="2124" w:firstLine="708"/>
        <w:jc w:val="right"/>
        <w:rPr>
          <w:b/>
          <w:sz w:val="24"/>
          <w:szCs w:val="24"/>
        </w:rPr>
      </w:pPr>
      <w:r w:rsidRPr="00E71E63">
        <w:rPr>
          <w:b/>
          <w:sz w:val="24"/>
          <w:szCs w:val="24"/>
        </w:rPr>
        <w:t>УТВЕРЖДЕНО</w:t>
      </w:r>
    </w:p>
    <w:p w:rsidR="00E52842" w:rsidRPr="00E71E63" w:rsidRDefault="00E52842" w:rsidP="00E52842">
      <w:pPr>
        <w:jc w:val="right"/>
        <w:rPr>
          <w:b/>
          <w:sz w:val="24"/>
          <w:szCs w:val="24"/>
        </w:rPr>
      </w:pPr>
      <w:r w:rsidRPr="00E71E63">
        <w:rPr>
          <w:b/>
          <w:sz w:val="24"/>
          <w:szCs w:val="24"/>
        </w:rPr>
        <w:t xml:space="preserve">решением Совета директоров </w:t>
      </w:r>
    </w:p>
    <w:p w:rsidR="00E52842" w:rsidRPr="00E71E63" w:rsidRDefault="00E52842" w:rsidP="00E52842">
      <w:pPr>
        <w:jc w:val="right"/>
        <w:rPr>
          <w:b/>
          <w:sz w:val="24"/>
          <w:szCs w:val="24"/>
        </w:rPr>
      </w:pPr>
      <w:r w:rsidRPr="00E71E63">
        <w:rPr>
          <w:b/>
          <w:sz w:val="24"/>
          <w:szCs w:val="24"/>
        </w:rPr>
        <w:t xml:space="preserve">«СОЦИУМ-БАНК» (ООО) </w:t>
      </w:r>
    </w:p>
    <w:p w:rsidR="00E52842" w:rsidRPr="00E71E63" w:rsidRDefault="00E52842" w:rsidP="00E52842">
      <w:pPr>
        <w:pStyle w:val="Style3"/>
        <w:widowControl/>
        <w:tabs>
          <w:tab w:val="left" w:pos="1462"/>
        </w:tabs>
        <w:spacing w:before="58" w:line="240" w:lineRule="auto"/>
        <w:ind w:firstLine="567"/>
        <w:jc w:val="right"/>
        <w:rPr>
          <w:rStyle w:val="FontStyle16"/>
        </w:rPr>
      </w:pPr>
      <w:r w:rsidRPr="00E71E63">
        <w:rPr>
          <w:b/>
        </w:rPr>
        <w:t>Протокол № СД-</w:t>
      </w:r>
      <w:r w:rsidR="00FF5271" w:rsidRPr="00E71E63">
        <w:rPr>
          <w:b/>
        </w:rPr>
        <w:t>0</w:t>
      </w:r>
      <w:r w:rsidR="00261776" w:rsidRPr="00E71E63">
        <w:rPr>
          <w:b/>
        </w:rPr>
        <w:t>1</w:t>
      </w:r>
      <w:r w:rsidRPr="00E71E63">
        <w:rPr>
          <w:rStyle w:val="FontStyle16"/>
        </w:rPr>
        <w:t xml:space="preserve"> </w:t>
      </w:r>
      <w:r w:rsidRPr="00E71E63">
        <w:rPr>
          <w:b/>
        </w:rPr>
        <w:t>от «</w:t>
      </w:r>
      <w:r w:rsidR="00261776" w:rsidRPr="00E71E63">
        <w:rPr>
          <w:b/>
        </w:rPr>
        <w:t>25</w:t>
      </w:r>
      <w:r w:rsidRPr="00E71E63">
        <w:rPr>
          <w:b/>
        </w:rPr>
        <w:t>»</w:t>
      </w:r>
      <w:r w:rsidR="00FF5271" w:rsidRPr="00E71E63">
        <w:rPr>
          <w:b/>
        </w:rPr>
        <w:t xml:space="preserve"> </w:t>
      </w:r>
      <w:r w:rsidR="00261776" w:rsidRPr="00E71E63">
        <w:rPr>
          <w:b/>
        </w:rPr>
        <w:t>января</w:t>
      </w:r>
      <w:r w:rsidRPr="00E71E63">
        <w:rPr>
          <w:b/>
        </w:rPr>
        <w:t xml:space="preserve"> 20</w:t>
      </w:r>
      <w:r w:rsidR="00261776" w:rsidRPr="00E71E63">
        <w:rPr>
          <w:b/>
        </w:rPr>
        <w:t>21</w:t>
      </w:r>
      <w:r w:rsidRPr="00E71E63">
        <w:rPr>
          <w:b/>
        </w:rPr>
        <w:t>г.</w:t>
      </w: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FD7574" w:rsidRPr="00E71E63" w:rsidRDefault="00FD7574" w:rsidP="00FD7574">
      <w:pPr>
        <w:spacing w:line="345" w:lineRule="exact"/>
        <w:rPr>
          <w:sz w:val="28"/>
          <w:szCs w:val="28"/>
        </w:rPr>
      </w:pPr>
    </w:p>
    <w:p w:rsidR="00FD7574" w:rsidRPr="00E71E63" w:rsidRDefault="00FD7574" w:rsidP="00FD7574">
      <w:pPr>
        <w:ind w:right="-853"/>
        <w:jc w:val="center"/>
        <w:rPr>
          <w:rFonts w:eastAsia="Times New Roman"/>
          <w:b/>
          <w:bCs/>
          <w:sz w:val="32"/>
          <w:szCs w:val="32"/>
        </w:rPr>
      </w:pPr>
      <w:r w:rsidRPr="00E71E63">
        <w:rPr>
          <w:rFonts w:eastAsia="Times New Roman"/>
          <w:b/>
          <w:bCs/>
          <w:sz w:val="32"/>
          <w:szCs w:val="32"/>
        </w:rPr>
        <w:t>КОДЕКС</w:t>
      </w:r>
    </w:p>
    <w:p w:rsidR="00FD7574" w:rsidRPr="00E71E63" w:rsidRDefault="00FD7574" w:rsidP="00FD7574">
      <w:pPr>
        <w:ind w:right="-853"/>
        <w:jc w:val="center"/>
        <w:rPr>
          <w:sz w:val="28"/>
          <w:szCs w:val="28"/>
        </w:rPr>
      </w:pPr>
    </w:p>
    <w:p w:rsidR="00FD7574" w:rsidRPr="00E71E63" w:rsidRDefault="00FD7574" w:rsidP="00FD7574">
      <w:pPr>
        <w:ind w:right="-853"/>
        <w:jc w:val="center"/>
        <w:rPr>
          <w:sz w:val="28"/>
          <w:szCs w:val="28"/>
        </w:rPr>
      </w:pPr>
      <w:r w:rsidRPr="00E71E63">
        <w:rPr>
          <w:rFonts w:eastAsia="Times New Roman"/>
          <w:b/>
          <w:bCs/>
          <w:sz w:val="28"/>
          <w:szCs w:val="28"/>
        </w:rPr>
        <w:t>корпоративного управления</w:t>
      </w:r>
    </w:p>
    <w:p w:rsidR="00FD7574" w:rsidRPr="00E71E63" w:rsidRDefault="00FD7574" w:rsidP="00FD7574">
      <w:pPr>
        <w:ind w:right="-853"/>
        <w:jc w:val="center"/>
        <w:rPr>
          <w:sz w:val="28"/>
          <w:szCs w:val="28"/>
        </w:rPr>
      </w:pPr>
      <w:r w:rsidRPr="00E71E63">
        <w:rPr>
          <w:rFonts w:eastAsia="Times New Roman"/>
          <w:b/>
          <w:bCs/>
          <w:sz w:val="28"/>
          <w:szCs w:val="28"/>
        </w:rPr>
        <w:t xml:space="preserve"> «СОЦИУМ-БАНК» (ООО)</w:t>
      </w:r>
    </w:p>
    <w:p w:rsidR="00FD7574" w:rsidRPr="00E71E63" w:rsidRDefault="00FD7574" w:rsidP="00FD7574">
      <w:pPr>
        <w:spacing w:line="200" w:lineRule="exact"/>
        <w:rPr>
          <w:sz w:val="28"/>
          <w:szCs w:val="28"/>
        </w:rPr>
      </w:pPr>
    </w:p>
    <w:p w:rsidR="00FD7574" w:rsidRPr="00E71E63" w:rsidRDefault="00FD7574" w:rsidP="00FD7574">
      <w:pPr>
        <w:spacing w:line="200" w:lineRule="exact"/>
        <w:rPr>
          <w:sz w:val="28"/>
          <w:szCs w:val="28"/>
        </w:rPr>
      </w:pPr>
    </w:p>
    <w:p w:rsidR="00FD7574" w:rsidRPr="00E71E63" w:rsidRDefault="00FD7574" w:rsidP="00FD7574">
      <w:pPr>
        <w:spacing w:line="200" w:lineRule="exact"/>
        <w:rPr>
          <w:sz w:val="28"/>
          <w:szCs w:val="28"/>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396" w:lineRule="exact"/>
        <w:rPr>
          <w:sz w:val="24"/>
          <w:szCs w:val="24"/>
        </w:rPr>
      </w:pPr>
    </w:p>
    <w:p w:rsidR="005E24D0" w:rsidRPr="00E71E63" w:rsidRDefault="00736C8D">
      <w:pPr>
        <w:ind w:left="4160"/>
        <w:rPr>
          <w:sz w:val="20"/>
          <w:szCs w:val="20"/>
        </w:rPr>
      </w:pPr>
      <w:r w:rsidRPr="00E71E63">
        <w:rPr>
          <w:rFonts w:eastAsia="Times New Roman"/>
          <w:b/>
          <w:bCs/>
          <w:sz w:val="24"/>
          <w:szCs w:val="24"/>
        </w:rPr>
        <w:t>Москва, 20</w:t>
      </w:r>
      <w:r w:rsidR="00612527" w:rsidRPr="00E71E63">
        <w:rPr>
          <w:rFonts w:eastAsia="Times New Roman"/>
          <w:b/>
          <w:bCs/>
          <w:sz w:val="24"/>
          <w:szCs w:val="24"/>
        </w:rPr>
        <w:t>21</w:t>
      </w:r>
      <w:r w:rsidRPr="00E71E63">
        <w:rPr>
          <w:rFonts w:eastAsia="Times New Roman"/>
          <w:b/>
          <w:bCs/>
          <w:sz w:val="24"/>
          <w:szCs w:val="24"/>
        </w:rPr>
        <w:t>г</w:t>
      </w: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5E24D0">
      <w:pPr>
        <w:spacing w:line="200" w:lineRule="exact"/>
        <w:rPr>
          <w:sz w:val="24"/>
          <w:szCs w:val="24"/>
        </w:rPr>
      </w:pPr>
    </w:p>
    <w:p w:rsidR="005E24D0" w:rsidRPr="00E71E63" w:rsidRDefault="00736C8D" w:rsidP="00736C8D">
      <w:pPr>
        <w:numPr>
          <w:ilvl w:val="0"/>
          <w:numId w:val="1"/>
        </w:numPr>
        <w:tabs>
          <w:tab w:val="left" w:pos="500"/>
        </w:tabs>
        <w:ind w:left="500" w:hanging="238"/>
        <w:jc w:val="center"/>
        <w:rPr>
          <w:rFonts w:eastAsia="Times New Roman"/>
          <w:b/>
          <w:bCs/>
          <w:sz w:val="24"/>
          <w:szCs w:val="24"/>
        </w:rPr>
      </w:pPr>
      <w:r w:rsidRPr="00E71E63">
        <w:rPr>
          <w:rFonts w:eastAsia="Times New Roman"/>
          <w:b/>
          <w:bCs/>
          <w:sz w:val="24"/>
          <w:szCs w:val="24"/>
        </w:rPr>
        <w:lastRenderedPageBreak/>
        <w:t>ОБЩИЕ ПОЛОЖЕНИЯ</w:t>
      </w:r>
    </w:p>
    <w:p w:rsidR="00E52842" w:rsidRPr="00E71E63" w:rsidRDefault="00E52842" w:rsidP="00E52842">
      <w:pPr>
        <w:tabs>
          <w:tab w:val="left" w:pos="500"/>
        </w:tabs>
        <w:ind w:left="500"/>
        <w:jc w:val="center"/>
        <w:rPr>
          <w:rFonts w:eastAsia="Times New Roman"/>
          <w:b/>
          <w:bCs/>
          <w:sz w:val="24"/>
          <w:szCs w:val="24"/>
        </w:rPr>
      </w:pPr>
    </w:p>
    <w:p w:rsidR="005E24D0" w:rsidRPr="00E71E63" w:rsidRDefault="005E24D0" w:rsidP="00736C8D">
      <w:pPr>
        <w:spacing w:line="7" w:lineRule="exact"/>
        <w:jc w:val="both"/>
        <w:rPr>
          <w:sz w:val="20"/>
          <w:szCs w:val="20"/>
        </w:rPr>
      </w:pPr>
    </w:p>
    <w:p w:rsidR="005E24D0" w:rsidRPr="00E71E63" w:rsidRDefault="00E52842" w:rsidP="00736C8D">
      <w:pPr>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1.1. Кодекс корпоративного управления «СОЦИУМ-БАНК» (ООО)  (далее - Кодекс) является основным внутренним нормативно-правовым документом, определяющим принципы и общие правила корпоративного управления в «СОЦИУМ-БАНК» (ООО) (далее – Банк). Конкретные процедуры корпоративного управления регулируются внутренними документами Банка, в том числе:</w:t>
      </w:r>
    </w:p>
    <w:p w:rsidR="005E24D0" w:rsidRPr="00E71E63" w:rsidRDefault="005E24D0" w:rsidP="00736C8D">
      <w:pPr>
        <w:spacing w:line="5" w:lineRule="exact"/>
        <w:jc w:val="both"/>
        <w:rPr>
          <w:sz w:val="20"/>
          <w:szCs w:val="20"/>
        </w:rPr>
      </w:pPr>
    </w:p>
    <w:p w:rsidR="005E24D0" w:rsidRPr="00E71E63" w:rsidRDefault="00736C8D" w:rsidP="00736C8D">
      <w:pPr>
        <w:numPr>
          <w:ilvl w:val="0"/>
          <w:numId w:val="2"/>
        </w:numPr>
        <w:tabs>
          <w:tab w:val="left" w:pos="400"/>
        </w:tabs>
        <w:ind w:left="400" w:hanging="138"/>
        <w:jc w:val="both"/>
        <w:rPr>
          <w:rFonts w:eastAsia="Times New Roman"/>
          <w:sz w:val="24"/>
          <w:szCs w:val="24"/>
        </w:rPr>
      </w:pPr>
      <w:r w:rsidRPr="00E71E63">
        <w:rPr>
          <w:rFonts w:eastAsia="Times New Roman"/>
          <w:sz w:val="24"/>
          <w:szCs w:val="24"/>
        </w:rPr>
        <w:t>Уставом;</w:t>
      </w:r>
    </w:p>
    <w:p w:rsidR="005E24D0" w:rsidRPr="00E71E63" w:rsidRDefault="005E24D0" w:rsidP="00736C8D">
      <w:pPr>
        <w:spacing w:line="12" w:lineRule="exact"/>
        <w:jc w:val="both"/>
        <w:rPr>
          <w:rFonts w:eastAsia="Times New Roman"/>
          <w:sz w:val="24"/>
          <w:szCs w:val="24"/>
        </w:rPr>
      </w:pPr>
    </w:p>
    <w:p w:rsidR="005E24D0" w:rsidRPr="00E71E63" w:rsidRDefault="00736C8D" w:rsidP="00736C8D">
      <w:pPr>
        <w:numPr>
          <w:ilvl w:val="0"/>
          <w:numId w:val="2"/>
        </w:numPr>
        <w:tabs>
          <w:tab w:val="left" w:pos="404"/>
        </w:tabs>
        <w:spacing w:line="234" w:lineRule="auto"/>
        <w:ind w:left="260" w:right="1740" w:firstLine="2"/>
        <w:jc w:val="both"/>
        <w:rPr>
          <w:rFonts w:eastAsia="Times New Roman"/>
          <w:sz w:val="24"/>
          <w:szCs w:val="24"/>
        </w:rPr>
      </w:pPr>
      <w:r w:rsidRPr="00E71E63">
        <w:rPr>
          <w:rFonts w:eastAsia="Times New Roman"/>
          <w:sz w:val="24"/>
          <w:szCs w:val="24"/>
        </w:rPr>
        <w:t xml:space="preserve">Положением об Общем собрании участников Общества с ограниченной </w:t>
      </w:r>
      <w:r w:rsidR="00E52842" w:rsidRPr="00E71E63">
        <w:rPr>
          <w:rFonts w:eastAsia="Times New Roman"/>
          <w:sz w:val="24"/>
          <w:szCs w:val="24"/>
        </w:rPr>
        <w:t>о</w:t>
      </w:r>
      <w:r w:rsidRPr="00E71E63">
        <w:rPr>
          <w:rFonts w:eastAsia="Times New Roman"/>
          <w:sz w:val="24"/>
          <w:szCs w:val="24"/>
        </w:rPr>
        <w:t>тветственностью «СОЦИУМ-БАНК»;</w:t>
      </w:r>
    </w:p>
    <w:p w:rsidR="005E24D0" w:rsidRPr="00E71E63" w:rsidRDefault="005E24D0" w:rsidP="00736C8D">
      <w:pPr>
        <w:spacing w:line="1" w:lineRule="exact"/>
        <w:jc w:val="both"/>
        <w:rPr>
          <w:rFonts w:eastAsia="Times New Roman"/>
          <w:sz w:val="24"/>
          <w:szCs w:val="24"/>
        </w:rPr>
      </w:pPr>
    </w:p>
    <w:p w:rsidR="005E24D0" w:rsidRPr="00E71E63" w:rsidRDefault="00736C8D" w:rsidP="00736C8D">
      <w:pPr>
        <w:numPr>
          <w:ilvl w:val="0"/>
          <w:numId w:val="2"/>
        </w:numPr>
        <w:tabs>
          <w:tab w:val="left" w:pos="400"/>
        </w:tabs>
        <w:ind w:left="400" w:hanging="138"/>
        <w:jc w:val="both"/>
        <w:rPr>
          <w:rFonts w:eastAsia="Times New Roman"/>
          <w:sz w:val="24"/>
          <w:szCs w:val="24"/>
        </w:rPr>
      </w:pPr>
      <w:r w:rsidRPr="00E71E63">
        <w:rPr>
          <w:rFonts w:eastAsia="Times New Roman"/>
          <w:sz w:val="24"/>
          <w:szCs w:val="24"/>
        </w:rPr>
        <w:t>Положением о Совете директоров</w:t>
      </w:r>
      <w:r w:rsidR="009401F7" w:rsidRPr="00E71E63">
        <w:rPr>
          <w:rFonts w:eastAsia="Times New Roman"/>
          <w:sz w:val="24"/>
          <w:szCs w:val="24"/>
        </w:rPr>
        <w:t xml:space="preserve"> Общества с ограниченной ответственностью «СОЦИУМ-БАНК» (ООО)</w:t>
      </w:r>
      <w:r w:rsidRPr="00E71E63">
        <w:rPr>
          <w:rFonts w:eastAsia="Times New Roman"/>
          <w:sz w:val="24"/>
          <w:szCs w:val="24"/>
        </w:rPr>
        <w:t>;</w:t>
      </w:r>
    </w:p>
    <w:p w:rsidR="005E24D0" w:rsidRPr="00E71E63" w:rsidRDefault="00736C8D" w:rsidP="00736C8D">
      <w:pPr>
        <w:numPr>
          <w:ilvl w:val="0"/>
          <w:numId w:val="2"/>
        </w:numPr>
        <w:tabs>
          <w:tab w:val="left" w:pos="400"/>
        </w:tabs>
        <w:ind w:left="400" w:hanging="138"/>
        <w:jc w:val="both"/>
        <w:rPr>
          <w:rFonts w:eastAsia="Times New Roman"/>
          <w:sz w:val="24"/>
          <w:szCs w:val="24"/>
        </w:rPr>
      </w:pPr>
      <w:r w:rsidRPr="00E71E63">
        <w:rPr>
          <w:rFonts w:eastAsia="Times New Roman"/>
          <w:sz w:val="24"/>
          <w:szCs w:val="24"/>
        </w:rPr>
        <w:t>Положением о</w:t>
      </w:r>
      <w:r w:rsidR="009401F7" w:rsidRPr="00E71E63">
        <w:rPr>
          <w:rFonts w:eastAsia="Times New Roman"/>
          <w:sz w:val="24"/>
          <w:szCs w:val="24"/>
        </w:rPr>
        <w:t>б исполнительных органах Общества с ограниченной ответственностью «СОЦИУМ-БАНК»</w:t>
      </w:r>
      <w:r w:rsidRPr="00E71E63">
        <w:rPr>
          <w:rFonts w:eastAsia="Times New Roman"/>
          <w:sz w:val="24"/>
          <w:szCs w:val="24"/>
        </w:rPr>
        <w:t>;</w:t>
      </w:r>
    </w:p>
    <w:p w:rsidR="005E24D0" w:rsidRPr="00E71E63" w:rsidRDefault="005E24D0" w:rsidP="00736C8D">
      <w:pPr>
        <w:spacing w:line="12" w:lineRule="exact"/>
        <w:jc w:val="both"/>
        <w:rPr>
          <w:sz w:val="20"/>
          <w:szCs w:val="20"/>
        </w:rPr>
      </w:pPr>
    </w:p>
    <w:p w:rsidR="005E24D0" w:rsidRPr="00E71E63" w:rsidRDefault="00E52842" w:rsidP="00736C8D">
      <w:pPr>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1.2. Целями принятия Кодекса являются защита интересов всех участников Банка, независимо от размера долей, которыми они владеют, а также совершенствование механизмов и обеспечение прозрачности корпоративного управления в Банке для обеспечения устойчивого роста прибыли Банка.</w:t>
      </w:r>
    </w:p>
    <w:p w:rsidR="005E24D0" w:rsidRPr="00E71E63" w:rsidRDefault="005E24D0" w:rsidP="00736C8D">
      <w:pPr>
        <w:spacing w:line="14" w:lineRule="exact"/>
        <w:jc w:val="both"/>
        <w:rPr>
          <w:sz w:val="20"/>
          <w:szCs w:val="20"/>
        </w:rPr>
      </w:pPr>
    </w:p>
    <w:p w:rsidR="005E24D0" w:rsidRPr="00E71E63" w:rsidRDefault="00E52842" w:rsidP="00736C8D">
      <w:pPr>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1.3. Принимая, периодически совершенствуя и неукоснительно соблюдая положения Кодекса, Устава и иных внутренних документов, Банк подтверждает свое намерение способствовать развитию и совершенствованию практики надлежащего корпоративного управления.</w:t>
      </w:r>
    </w:p>
    <w:p w:rsidR="005E24D0" w:rsidRPr="00E71E63" w:rsidRDefault="005E24D0">
      <w:pPr>
        <w:spacing w:line="14" w:lineRule="exact"/>
        <w:rPr>
          <w:sz w:val="20"/>
          <w:szCs w:val="20"/>
        </w:rPr>
      </w:pPr>
    </w:p>
    <w:p w:rsidR="005E24D0" w:rsidRPr="00E71E63" w:rsidRDefault="00E52842">
      <w:pPr>
        <w:spacing w:line="236"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1.4. Кодекс представляет собой открытый документ, доступный для всех заинтересованных лиц и позволяющий им сформировать собственное мнение о системе корпоративного управления Банка.</w:t>
      </w:r>
    </w:p>
    <w:p w:rsidR="005E24D0" w:rsidRPr="00E71E63" w:rsidRDefault="005E24D0">
      <w:pPr>
        <w:spacing w:line="282" w:lineRule="exact"/>
        <w:rPr>
          <w:sz w:val="20"/>
          <w:szCs w:val="20"/>
        </w:rPr>
      </w:pPr>
    </w:p>
    <w:p w:rsidR="005E24D0" w:rsidRPr="00E71E63" w:rsidRDefault="00736C8D" w:rsidP="00736C8D">
      <w:pPr>
        <w:numPr>
          <w:ilvl w:val="0"/>
          <w:numId w:val="3"/>
        </w:numPr>
        <w:tabs>
          <w:tab w:val="left" w:pos="500"/>
        </w:tabs>
        <w:ind w:left="500" w:hanging="238"/>
        <w:jc w:val="center"/>
        <w:rPr>
          <w:rFonts w:eastAsia="Times New Roman"/>
          <w:b/>
          <w:bCs/>
          <w:sz w:val="24"/>
          <w:szCs w:val="24"/>
        </w:rPr>
      </w:pPr>
      <w:r w:rsidRPr="00E71E63">
        <w:rPr>
          <w:rFonts w:eastAsia="Times New Roman"/>
          <w:b/>
          <w:bCs/>
          <w:sz w:val="24"/>
          <w:szCs w:val="24"/>
        </w:rPr>
        <w:t>ТЕРМИНЫ И ОПРЕДЕЛЕНИЯ</w:t>
      </w:r>
    </w:p>
    <w:p w:rsidR="00E52842" w:rsidRPr="00E71E63" w:rsidRDefault="00E52842" w:rsidP="00E52842">
      <w:pPr>
        <w:tabs>
          <w:tab w:val="left" w:pos="500"/>
        </w:tabs>
        <w:ind w:left="500"/>
        <w:jc w:val="center"/>
        <w:rPr>
          <w:rFonts w:eastAsia="Times New Roman"/>
          <w:b/>
          <w:bCs/>
          <w:sz w:val="24"/>
          <w:szCs w:val="24"/>
        </w:rPr>
      </w:pPr>
    </w:p>
    <w:p w:rsidR="005E24D0" w:rsidRPr="00E71E63" w:rsidRDefault="00E52842" w:rsidP="00736C8D">
      <w:pPr>
        <w:spacing w:line="235"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В Кодексе используются следующие термины и определения:</w:t>
      </w:r>
    </w:p>
    <w:p w:rsidR="005E24D0" w:rsidRPr="00E71E63" w:rsidRDefault="005E24D0" w:rsidP="00736C8D">
      <w:pPr>
        <w:spacing w:line="1" w:lineRule="exact"/>
        <w:jc w:val="both"/>
        <w:rPr>
          <w:sz w:val="20"/>
          <w:szCs w:val="20"/>
        </w:rPr>
      </w:pPr>
    </w:p>
    <w:p w:rsidR="005E24D0" w:rsidRPr="00E71E63" w:rsidRDefault="00E52842" w:rsidP="00736C8D">
      <w:pPr>
        <w:ind w:left="260"/>
        <w:jc w:val="both"/>
        <w:rPr>
          <w:sz w:val="20"/>
          <w:szCs w:val="20"/>
        </w:rPr>
      </w:pPr>
      <w:r w:rsidRPr="00E71E63">
        <w:rPr>
          <w:rFonts w:eastAsia="Times New Roman"/>
          <w:sz w:val="24"/>
          <w:szCs w:val="24"/>
        </w:rPr>
        <w:t xml:space="preserve">        </w:t>
      </w:r>
      <w:r w:rsidR="00736C8D" w:rsidRPr="00E71E63">
        <w:rPr>
          <w:rFonts w:eastAsia="Times New Roman"/>
          <w:sz w:val="24"/>
          <w:szCs w:val="24"/>
        </w:rPr>
        <w:t xml:space="preserve">2.1. </w:t>
      </w:r>
      <w:r w:rsidR="00736C8D" w:rsidRPr="00E71E63">
        <w:rPr>
          <w:rFonts w:eastAsia="Times New Roman"/>
          <w:b/>
          <w:bCs/>
          <w:sz w:val="24"/>
          <w:szCs w:val="24"/>
        </w:rPr>
        <w:t>Должностное лицо Банка</w:t>
      </w:r>
      <w:r w:rsidR="00736C8D" w:rsidRPr="00E71E63">
        <w:rPr>
          <w:rFonts w:eastAsia="Times New Roman"/>
          <w:sz w:val="24"/>
          <w:szCs w:val="24"/>
        </w:rPr>
        <w:t xml:space="preserve"> </w:t>
      </w:r>
      <w:r w:rsidR="00736C8D" w:rsidRPr="00E71E63">
        <w:rPr>
          <w:rFonts w:eastAsia="Times New Roman"/>
          <w:b/>
          <w:bCs/>
          <w:sz w:val="24"/>
          <w:szCs w:val="24"/>
        </w:rPr>
        <w:t>–</w:t>
      </w:r>
      <w:r w:rsidR="00736C8D" w:rsidRPr="00E71E63">
        <w:rPr>
          <w:rFonts w:eastAsia="Times New Roman"/>
          <w:sz w:val="24"/>
          <w:szCs w:val="24"/>
        </w:rPr>
        <w:t xml:space="preserve"> лицо, выполняющее в Банке управленческие функции</w:t>
      </w:r>
      <w:r w:rsidRPr="00E71E63">
        <w:rPr>
          <w:rFonts w:eastAsia="Times New Roman"/>
          <w:sz w:val="24"/>
          <w:szCs w:val="24"/>
        </w:rPr>
        <w:t>:</w:t>
      </w:r>
    </w:p>
    <w:p w:rsidR="005E24D0" w:rsidRPr="00E71E63" w:rsidRDefault="00736C8D" w:rsidP="00736C8D">
      <w:pPr>
        <w:tabs>
          <w:tab w:val="left" w:pos="1360"/>
          <w:tab w:val="left" w:pos="2180"/>
          <w:tab w:val="left" w:pos="3920"/>
          <w:tab w:val="left" w:pos="5100"/>
          <w:tab w:val="left" w:pos="6820"/>
          <w:tab w:val="left" w:pos="8860"/>
        </w:tabs>
        <w:ind w:left="260"/>
        <w:jc w:val="both"/>
        <w:rPr>
          <w:sz w:val="20"/>
          <w:szCs w:val="20"/>
        </w:rPr>
      </w:pPr>
      <w:r w:rsidRPr="00E71E63">
        <w:rPr>
          <w:rFonts w:eastAsia="Times New Roman"/>
          <w:sz w:val="24"/>
          <w:szCs w:val="24"/>
        </w:rPr>
        <w:tab/>
        <w:t>лицо,</w:t>
      </w:r>
      <w:r w:rsidRPr="00E71E63">
        <w:rPr>
          <w:rFonts w:eastAsia="Times New Roman"/>
          <w:sz w:val="24"/>
          <w:szCs w:val="24"/>
        </w:rPr>
        <w:tab/>
        <w:t>выполняющее</w:t>
      </w:r>
      <w:r w:rsidRPr="00E71E63">
        <w:rPr>
          <w:rFonts w:eastAsia="Times New Roman"/>
          <w:sz w:val="24"/>
          <w:szCs w:val="24"/>
        </w:rPr>
        <w:tab/>
        <w:t>функции</w:t>
      </w:r>
      <w:r w:rsidRPr="00E71E63">
        <w:rPr>
          <w:rFonts w:eastAsia="Times New Roman"/>
          <w:sz w:val="24"/>
          <w:szCs w:val="24"/>
        </w:rPr>
        <w:tab/>
        <w:t>единоличного</w:t>
      </w:r>
      <w:r w:rsidRPr="00E71E63">
        <w:rPr>
          <w:rFonts w:eastAsia="Times New Roman"/>
          <w:sz w:val="24"/>
          <w:szCs w:val="24"/>
        </w:rPr>
        <w:tab/>
        <w:t>исполнительного</w:t>
      </w:r>
      <w:r w:rsidRPr="00E71E63">
        <w:rPr>
          <w:rFonts w:eastAsia="Times New Roman"/>
          <w:sz w:val="24"/>
          <w:szCs w:val="24"/>
        </w:rPr>
        <w:tab/>
        <w:t>органа,</w:t>
      </w:r>
    </w:p>
    <w:p w:rsidR="005E24D0" w:rsidRPr="00E71E63" w:rsidRDefault="00736C8D" w:rsidP="00736C8D">
      <w:pPr>
        <w:tabs>
          <w:tab w:val="left" w:pos="2000"/>
          <w:tab w:val="left" w:pos="3920"/>
          <w:tab w:val="left" w:pos="4820"/>
          <w:tab w:val="left" w:pos="5540"/>
          <w:tab w:val="left" w:pos="6400"/>
          <w:tab w:val="left" w:pos="7740"/>
          <w:tab w:val="left" w:pos="8480"/>
          <w:tab w:val="left" w:pos="9000"/>
        </w:tabs>
        <w:ind w:left="260"/>
        <w:jc w:val="both"/>
        <w:rPr>
          <w:sz w:val="20"/>
          <w:szCs w:val="20"/>
        </w:rPr>
      </w:pPr>
      <w:r w:rsidRPr="00E71E63">
        <w:rPr>
          <w:rFonts w:eastAsia="Times New Roman"/>
          <w:sz w:val="24"/>
          <w:szCs w:val="24"/>
        </w:rPr>
        <w:t>коллегиального</w:t>
      </w:r>
      <w:r w:rsidRPr="00E71E63">
        <w:rPr>
          <w:rFonts w:eastAsia="Times New Roman"/>
          <w:sz w:val="24"/>
          <w:szCs w:val="24"/>
        </w:rPr>
        <w:tab/>
        <w:t>исполнительного</w:t>
      </w:r>
      <w:r w:rsidRPr="00E71E63">
        <w:rPr>
          <w:rFonts w:eastAsia="Times New Roman"/>
          <w:sz w:val="24"/>
          <w:szCs w:val="24"/>
        </w:rPr>
        <w:tab/>
        <w:t>органа,</w:t>
      </w:r>
      <w:r w:rsidRPr="00E71E63">
        <w:rPr>
          <w:rFonts w:eastAsia="Times New Roman"/>
          <w:sz w:val="24"/>
          <w:szCs w:val="24"/>
        </w:rPr>
        <w:tab/>
        <w:t>члена</w:t>
      </w:r>
      <w:r w:rsidRPr="00E71E63">
        <w:rPr>
          <w:rFonts w:eastAsia="Times New Roman"/>
          <w:sz w:val="24"/>
          <w:szCs w:val="24"/>
        </w:rPr>
        <w:tab/>
        <w:t>Совета</w:t>
      </w:r>
      <w:r w:rsidRPr="00E71E63">
        <w:rPr>
          <w:rFonts w:eastAsia="Times New Roman"/>
          <w:sz w:val="24"/>
          <w:szCs w:val="24"/>
        </w:rPr>
        <w:tab/>
        <w:t>директоров</w:t>
      </w:r>
      <w:r w:rsidRPr="00E71E63">
        <w:rPr>
          <w:rFonts w:eastAsia="Times New Roman"/>
          <w:sz w:val="24"/>
          <w:szCs w:val="24"/>
        </w:rPr>
        <w:tab/>
        <w:t>Банка</w:t>
      </w:r>
      <w:r w:rsidRPr="00E71E63">
        <w:rPr>
          <w:rFonts w:eastAsia="Times New Roman"/>
          <w:sz w:val="24"/>
          <w:szCs w:val="24"/>
        </w:rPr>
        <w:tab/>
        <w:t>или</w:t>
      </w:r>
      <w:r w:rsidRPr="00E71E63">
        <w:rPr>
          <w:rFonts w:eastAsia="Times New Roman"/>
          <w:sz w:val="24"/>
          <w:szCs w:val="24"/>
        </w:rPr>
        <w:tab/>
        <w:t>иного</w:t>
      </w:r>
    </w:p>
    <w:p w:rsidR="005E24D0" w:rsidRPr="00E71E63" w:rsidRDefault="00736C8D" w:rsidP="00736C8D">
      <w:pPr>
        <w:ind w:left="260"/>
        <w:jc w:val="both"/>
        <w:rPr>
          <w:sz w:val="20"/>
          <w:szCs w:val="20"/>
        </w:rPr>
      </w:pPr>
      <w:r w:rsidRPr="00E71E63">
        <w:rPr>
          <w:rFonts w:eastAsia="Times New Roman"/>
          <w:sz w:val="24"/>
          <w:szCs w:val="24"/>
        </w:rPr>
        <w:t>коллегиального органа Банка, а также лицо, постоянно, временно или в соответствии со</w:t>
      </w:r>
    </w:p>
    <w:p w:rsidR="005E24D0" w:rsidRPr="00E71E63" w:rsidRDefault="00736C8D" w:rsidP="00736C8D">
      <w:pPr>
        <w:tabs>
          <w:tab w:val="left" w:pos="1960"/>
          <w:tab w:val="left" w:pos="3700"/>
          <w:tab w:val="left" w:pos="5380"/>
          <w:tab w:val="left" w:pos="9220"/>
        </w:tabs>
        <w:ind w:left="260"/>
        <w:jc w:val="both"/>
        <w:rPr>
          <w:sz w:val="20"/>
          <w:szCs w:val="20"/>
        </w:rPr>
      </w:pPr>
      <w:r w:rsidRPr="00E71E63">
        <w:rPr>
          <w:rFonts w:eastAsia="Times New Roman"/>
          <w:sz w:val="24"/>
          <w:szCs w:val="24"/>
        </w:rPr>
        <w:t>специальными</w:t>
      </w:r>
      <w:r w:rsidRPr="00E71E63">
        <w:rPr>
          <w:rFonts w:eastAsia="Times New Roman"/>
          <w:sz w:val="24"/>
          <w:szCs w:val="24"/>
        </w:rPr>
        <w:tab/>
        <w:t>полномочиями</w:t>
      </w:r>
      <w:r w:rsidRPr="00E71E63">
        <w:rPr>
          <w:rFonts w:eastAsia="Times New Roman"/>
          <w:sz w:val="24"/>
          <w:szCs w:val="24"/>
        </w:rPr>
        <w:tab/>
        <w:t>выполняющее</w:t>
      </w:r>
      <w:r w:rsidRPr="00E71E63">
        <w:rPr>
          <w:rFonts w:eastAsia="Times New Roman"/>
          <w:sz w:val="24"/>
          <w:szCs w:val="24"/>
        </w:rPr>
        <w:tab/>
        <w:t>организационно-распорядительные</w:t>
      </w:r>
      <w:r w:rsidRPr="00E71E63">
        <w:rPr>
          <w:rFonts w:eastAsia="Times New Roman"/>
          <w:sz w:val="24"/>
          <w:szCs w:val="24"/>
        </w:rPr>
        <w:tab/>
        <w:t>или</w:t>
      </w:r>
    </w:p>
    <w:p w:rsidR="005E24D0" w:rsidRPr="00E71E63" w:rsidRDefault="00736C8D" w:rsidP="00736C8D">
      <w:pPr>
        <w:tabs>
          <w:tab w:val="left" w:pos="3920"/>
          <w:tab w:val="left" w:pos="5100"/>
          <w:tab w:val="left" w:pos="5480"/>
          <w:tab w:val="left" w:pos="6340"/>
          <w:tab w:val="left" w:pos="6720"/>
          <w:tab w:val="left" w:pos="8360"/>
          <w:tab w:val="left" w:pos="8840"/>
        </w:tabs>
        <w:ind w:left="260"/>
        <w:jc w:val="both"/>
        <w:rPr>
          <w:sz w:val="20"/>
          <w:szCs w:val="20"/>
        </w:rPr>
      </w:pPr>
      <w:r w:rsidRPr="00E71E63">
        <w:rPr>
          <w:rFonts w:eastAsia="Times New Roman"/>
          <w:sz w:val="24"/>
          <w:szCs w:val="24"/>
        </w:rPr>
        <w:t>административно-хозяйственные</w:t>
      </w:r>
      <w:r w:rsidRPr="00E71E63">
        <w:rPr>
          <w:rFonts w:eastAsia="Times New Roman"/>
          <w:sz w:val="24"/>
          <w:szCs w:val="24"/>
        </w:rPr>
        <w:tab/>
        <w:t>функции</w:t>
      </w:r>
      <w:r w:rsidRPr="00E71E63">
        <w:rPr>
          <w:rFonts w:eastAsia="Times New Roman"/>
          <w:sz w:val="24"/>
          <w:szCs w:val="24"/>
        </w:rPr>
        <w:tab/>
        <w:t>в</w:t>
      </w:r>
      <w:r w:rsidRPr="00E71E63">
        <w:rPr>
          <w:rFonts w:eastAsia="Times New Roman"/>
          <w:sz w:val="24"/>
          <w:szCs w:val="24"/>
        </w:rPr>
        <w:tab/>
        <w:t>Банке</w:t>
      </w:r>
      <w:r w:rsidRPr="00E71E63">
        <w:rPr>
          <w:rFonts w:eastAsia="Times New Roman"/>
          <w:sz w:val="24"/>
          <w:szCs w:val="24"/>
        </w:rPr>
        <w:tab/>
        <w:t>в</w:t>
      </w:r>
      <w:r w:rsidRPr="00E71E63">
        <w:rPr>
          <w:rFonts w:eastAsia="Times New Roman"/>
          <w:sz w:val="24"/>
          <w:szCs w:val="24"/>
        </w:rPr>
        <w:tab/>
        <w:t>соответствии</w:t>
      </w:r>
      <w:r w:rsidRPr="00E71E63">
        <w:rPr>
          <w:rFonts w:eastAsia="Times New Roman"/>
          <w:sz w:val="24"/>
          <w:szCs w:val="24"/>
        </w:rPr>
        <w:tab/>
        <w:t>со</w:t>
      </w:r>
      <w:r w:rsidRPr="00E71E63">
        <w:rPr>
          <w:rFonts w:eastAsia="Times New Roman"/>
          <w:sz w:val="24"/>
          <w:szCs w:val="24"/>
        </w:rPr>
        <w:tab/>
        <w:t>своими</w:t>
      </w:r>
    </w:p>
    <w:p w:rsidR="005E24D0" w:rsidRPr="00E71E63" w:rsidRDefault="00736C8D" w:rsidP="00736C8D">
      <w:pPr>
        <w:ind w:left="260"/>
        <w:jc w:val="both"/>
        <w:rPr>
          <w:sz w:val="20"/>
          <w:szCs w:val="20"/>
        </w:rPr>
      </w:pPr>
      <w:r w:rsidRPr="00E71E63">
        <w:rPr>
          <w:rFonts w:eastAsia="Times New Roman"/>
          <w:sz w:val="24"/>
          <w:szCs w:val="24"/>
        </w:rPr>
        <w:t>должностными обязанностями. Организационно</w:t>
      </w:r>
      <w:r w:rsidR="00E52842" w:rsidRPr="00E71E63">
        <w:rPr>
          <w:rFonts w:eastAsia="Times New Roman"/>
          <w:sz w:val="24"/>
          <w:szCs w:val="24"/>
        </w:rPr>
        <w:t xml:space="preserve"> </w:t>
      </w:r>
      <w:r w:rsidRPr="00E71E63">
        <w:rPr>
          <w:rFonts w:eastAsia="Times New Roman"/>
          <w:sz w:val="24"/>
          <w:szCs w:val="24"/>
        </w:rPr>
        <w:t>- распорядительные функции включают в</w:t>
      </w:r>
    </w:p>
    <w:p w:rsidR="005E24D0" w:rsidRPr="00E71E63" w:rsidRDefault="00736C8D" w:rsidP="00736C8D">
      <w:pPr>
        <w:ind w:left="260"/>
        <w:jc w:val="both"/>
        <w:rPr>
          <w:sz w:val="20"/>
          <w:szCs w:val="20"/>
        </w:rPr>
      </w:pPr>
      <w:r w:rsidRPr="00E71E63">
        <w:rPr>
          <w:rFonts w:eastAsia="Times New Roman"/>
          <w:sz w:val="24"/>
          <w:szCs w:val="24"/>
        </w:rPr>
        <w:t>себя, в частности, руководство коллективом, расстановку и подбор кадров, организацию</w:t>
      </w:r>
    </w:p>
    <w:p w:rsidR="005E24D0" w:rsidRPr="00E71E63" w:rsidRDefault="00736C8D" w:rsidP="00736C8D">
      <w:pPr>
        <w:ind w:left="260"/>
        <w:jc w:val="both"/>
        <w:rPr>
          <w:sz w:val="20"/>
          <w:szCs w:val="20"/>
        </w:rPr>
      </w:pPr>
      <w:r w:rsidRPr="00E71E63">
        <w:rPr>
          <w:rFonts w:eastAsia="Times New Roman"/>
          <w:sz w:val="24"/>
          <w:szCs w:val="24"/>
        </w:rPr>
        <w:t>труда или службы подчиненных, поддержание дисциплины, применение мер</w:t>
      </w:r>
    </w:p>
    <w:p w:rsidR="005E24D0" w:rsidRPr="00E71E63" w:rsidRDefault="00736C8D" w:rsidP="00736C8D">
      <w:pPr>
        <w:ind w:left="260"/>
        <w:jc w:val="both"/>
        <w:rPr>
          <w:sz w:val="20"/>
          <w:szCs w:val="20"/>
        </w:rPr>
      </w:pPr>
      <w:r w:rsidRPr="00E71E63">
        <w:rPr>
          <w:rFonts w:eastAsia="Times New Roman"/>
          <w:sz w:val="24"/>
          <w:szCs w:val="24"/>
        </w:rPr>
        <w:t>поощрения и наложение дисциплинарных взысканий. К административно-хозяйственным</w:t>
      </w:r>
    </w:p>
    <w:p w:rsidR="005E24D0" w:rsidRPr="00E71E63" w:rsidRDefault="00736C8D" w:rsidP="00736C8D">
      <w:pPr>
        <w:tabs>
          <w:tab w:val="left" w:pos="1480"/>
          <w:tab w:val="left" w:pos="2760"/>
          <w:tab w:val="left" w:pos="3080"/>
          <w:tab w:val="left" w:pos="4380"/>
          <w:tab w:val="left" w:pos="5820"/>
          <w:tab w:val="left" w:pos="6280"/>
          <w:tab w:val="left" w:pos="7740"/>
          <w:tab w:val="left" w:pos="8080"/>
        </w:tabs>
        <w:ind w:left="260"/>
        <w:jc w:val="both"/>
        <w:rPr>
          <w:sz w:val="20"/>
          <w:szCs w:val="20"/>
        </w:rPr>
      </w:pPr>
      <w:r w:rsidRPr="00E71E63">
        <w:rPr>
          <w:rFonts w:eastAsia="Times New Roman"/>
          <w:sz w:val="24"/>
          <w:szCs w:val="24"/>
        </w:rPr>
        <w:t>функциям</w:t>
      </w:r>
      <w:r w:rsidRPr="00E71E63">
        <w:rPr>
          <w:rFonts w:eastAsia="Times New Roman"/>
          <w:sz w:val="24"/>
          <w:szCs w:val="24"/>
        </w:rPr>
        <w:tab/>
        <w:t>относятся,</w:t>
      </w:r>
      <w:r w:rsidRPr="00E71E63">
        <w:rPr>
          <w:rFonts w:eastAsia="Times New Roman"/>
          <w:sz w:val="24"/>
          <w:szCs w:val="24"/>
        </w:rPr>
        <w:tab/>
        <w:t>в</w:t>
      </w:r>
      <w:r w:rsidRPr="00E71E63">
        <w:rPr>
          <w:rFonts w:eastAsia="Times New Roman"/>
          <w:sz w:val="24"/>
          <w:szCs w:val="24"/>
        </w:rPr>
        <w:tab/>
        <w:t>частности,</w:t>
      </w:r>
      <w:r w:rsidRPr="00E71E63">
        <w:rPr>
          <w:rFonts w:eastAsia="Times New Roman"/>
          <w:sz w:val="24"/>
          <w:szCs w:val="24"/>
        </w:rPr>
        <w:tab/>
        <w:t>полномочия</w:t>
      </w:r>
      <w:r w:rsidRPr="00E71E63">
        <w:rPr>
          <w:rFonts w:eastAsia="Times New Roman"/>
          <w:sz w:val="24"/>
          <w:szCs w:val="24"/>
        </w:rPr>
        <w:tab/>
        <w:t>по</w:t>
      </w:r>
      <w:r w:rsidRPr="00E71E63">
        <w:rPr>
          <w:rFonts w:eastAsia="Times New Roman"/>
          <w:sz w:val="24"/>
          <w:szCs w:val="24"/>
        </w:rPr>
        <w:tab/>
        <w:t>управлению</w:t>
      </w:r>
      <w:r w:rsidRPr="00E71E63">
        <w:rPr>
          <w:rFonts w:eastAsia="Times New Roman"/>
          <w:sz w:val="24"/>
          <w:szCs w:val="24"/>
        </w:rPr>
        <w:tab/>
        <w:t>и</w:t>
      </w:r>
      <w:r w:rsidRPr="00E71E63">
        <w:rPr>
          <w:sz w:val="20"/>
          <w:szCs w:val="20"/>
        </w:rPr>
        <w:tab/>
      </w:r>
      <w:r w:rsidRPr="00E71E63">
        <w:rPr>
          <w:rFonts w:eastAsia="Times New Roman"/>
          <w:sz w:val="23"/>
          <w:szCs w:val="23"/>
        </w:rPr>
        <w:t>распоряжению</w:t>
      </w:r>
    </w:p>
    <w:p w:rsidR="005E24D0" w:rsidRPr="00E71E63" w:rsidRDefault="00736C8D" w:rsidP="00736C8D">
      <w:pPr>
        <w:ind w:left="260"/>
        <w:jc w:val="both"/>
        <w:rPr>
          <w:sz w:val="20"/>
          <w:szCs w:val="20"/>
        </w:rPr>
      </w:pPr>
      <w:r w:rsidRPr="00E71E63">
        <w:rPr>
          <w:rFonts w:eastAsia="Times New Roman"/>
          <w:sz w:val="24"/>
          <w:szCs w:val="24"/>
        </w:rPr>
        <w:t>имуществом и денежными средствами, находящимися на балансе и счетах Банка, а также</w:t>
      </w:r>
    </w:p>
    <w:p w:rsidR="005E24D0" w:rsidRPr="00E71E63" w:rsidRDefault="00736C8D" w:rsidP="00736C8D">
      <w:pPr>
        <w:ind w:left="260"/>
        <w:jc w:val="both"/>
        <w:rPr>
          <w:sz w:val="20"/>
          <w:szCs w:val="20"/>
        </w:rPr>
      </w:pPr>
      <w:r w:rsidRPr="00E71E63">
        <w:rPr>
          <w:rFonts w:eastAsia="Times New Roman"/>
          <w:sz w:val="24"/>
          <w:szCs w:val="24"/>
        </w:rPr>
        <w:t>совершение иных действий: принятие решений о начислении заработной платы, премий,</w:t>
      </w:r>
    </w:p>
    <w:p w:rsidR="005E24D0" w:rsidRPr="00E71E63" w:rsidRDefault="00736C8D" w:rsidP="00736C8D">
      <w:pPr>
        <w:ind w:left="260"/>
        <w:jc w:val="both"/>
        <w:rPr>
          <w:sz w:val="20"/>
          <w:szCs w:val="20"/>
        </w:rPr>
      </w:pPr>
      <w:r w:rsidRPr="00E71E63">
        <w:rPr>
          <w:rFonts w:eastAsia="Times New Roman"/>
          <w:sz w:val="24"/>
          <w:szCs w:val="24"/>
        </w:rPr>
        <w:t>осуществление  контроля  за  движением  материальных  ценностей  и  денежных  средств,</w:t>
      </w:r>
    </w:p>
    <w:p w:rsidR="005E24D0" w:rsidRPr="00E71E63" w:rsidRDefault="005E24D0" w:rsidP="00736C8D">
      <w:pPr>
        <w:spacing w:line="1" w:lineRule="exact"/>
        <w:jc w:val="both"/>
        <w:rPr>
          <w:sz w:val="20"/>
          <w:szCs w:val="20"/>
        </w:rPr>
      </w:pPr>
    </w:p>
    <w:p w:rsidR="005E24D0" w:rsidRPr="00E71E63" w:rsidRDefault="00736C8D" w:rsidP="00736C8D">
      <w:pPr>
        <w:ind w:left="260"/>
        <w:jc w:val="both"/>
        <w:rPr>
          <w:sz w:val="20"/>
          <w:szCs w:val="20"/>
        </w:rPr>
      </w:pPr>
      <w:r w:rsidRPr="00E71E63">
        <w:rPr>
          <w:rFonts w:eastAsia="Times New Roman"/>
          <w:sz w:val="24"/>
          <w:szCs w:val="24"/>
        </w:rPr>
        <w:t>определение условий кредитных и хозяйственных договоров и т.п.</w:t>
      </w:r>
    </w:p>
    <w:p w:rsidR="005E24D0" w:rsidRPr="00E71E63" w:rsidRDefault="005E24D0" w:rsidP="00736C8D">
      <w:pPr>
        <w:spacing w:line="12" w:lineRule="exact"/>
        <w:jc w:val="both"/>
        <w:rPr>
          <w:sz w:val="20"/>
          <w:szCs w:val="20"/>
        </w:rPr>
      </w:pPr>
    </w:p>
    <w:p w:rsidR="005E24D0" w:rsidRPr="00E71E63" w:rsidRDefault="00E52842" w:rsidP="00736C8D">
      <w:pPr>
        <w:spacing w:line="236"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 xml:space="preserve">2.2. </w:t>
      </w:r>
      <w:r w:rsidR="00736C8D" w:rsidRPr="00E71E63">
        <w:rPr>
          <w:rFonts w:eastAsia="Times New Roman"/>
          <w:b/>
          <w:bCs/>
          <w:sz w:val="24"/>
          <w:szCs w:val="24"/>
        </w:rPr>
        <w:t>Заинтересованные лица</w:t>
      </w:r>
      <w:r w:rsidR="00736C8D" w:rsidRPr="00E71E63">
        <w:rPr>
          <w:rFonts w:eastAsia="Times New Roman"/>
          <w:sz w:val="24"/>
          <w:szCs w:val="24"/>
        </w:rPr>
        <w:t xml:space="preserve"> (стороны)– физические и юридические лица, интересы которых затрагивает деятельность Банка, включая участников, инвесторов, клиентов и работников Банка.</w:t>
      </w:r>
    </w:p>
    <w:p w:rsidR="005E24D0" w:rsidRPr="00E71E63" w:rsidRDefault="005E24D0" w:rsidP="00736C8D">
      <w:pPr>
        <w:spacing w:line="14" w:lineRule="exact"/>
        <w:jc w:val="both"/>
        <w:rPr>
          <w:sz w:val="20"/>
          <w:szCs w:val="20"/>
        </w:rPr>
      </w:pPr>
    </w:p>
    <w:p w:rsidR="005E24D0" w:rsidRPr="00E71E63" w:rsidRDefault="00E52842" w:rsidP="00736C8D">
      <w:pPr>
        <w:spacing w:line="234"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 xml:space="preserve">2.3. </w:t>
      </w:r>
      <w:r w:rsidR="00736C8D" w:rsidRPr="00E71E63">
        <w:rPr>
          <w:rFonts w:eastAsia="Times New Roman"/>
          <w:b/>
          <w:bCs/>
          <w:sz w:val="24"/>
          <w:szCs w:val="24"/>
        </w:rPr>
        <w:t>Исполнительные органы Банка</w:t>
      </w:r>
      <w:r w:rsidR="00736C8D" w:rsidRPr="00E71E63">
        <w:rPr>
          <w:rFonts w:eastAsia="Times New Roman"/>
          <w:sz w:val="24"/>
          <w:szCs w:val="24"/>
        </w:rPr>
        <w:t xml:space="preserve"> </w:t>
      </w:r>
      <w:r w:rsidR="00736C8D" w:rsidRPr="00E71E63">
        <w:rPr>
          <w:rFonts w:eastAsia="Times New Roman"/>
          <w:b/>
          <w:bCs/>
          <w:sz w:val="24"/>
          <w:szCs w:val="24"/>
        </w:rPr>
        <w:t>–</w:t>
      </w:r>
      <w:r w:rsidR="00736C8D" w:rsidRPr="00E71E63">
        <w:rPr>
          <w:rFonts w:eastAsia="Times New Roman"/>
          <w:sz w:val="24"/>
          <w:szCs w:val="24"/>
        </w:rPr>
        <w:t xml:space="preserve"> Председатель Правления (единоличный исполнительный орган) и Правление (коллегиальный исполнительный орган).</w:t>
      </w:r>
    </w:p>
    <w:p w:rsidR="005E24D0" w:rsidRPr="00E71E63" w:rsidRDefault="005E24D0" w:rsidP="00736C8D">
      <w:pPr>
        <w:spacing w:line="2" w:lineRule="exact"/>
        <w:jc w:val="both"/>
        <w:rPr>
          <w:sz w:val="20"/>
          <w:szCs w:val="20"/>
        </w:rPr>
      </w:pPr>
    </w:p>
    <w:p w:rsidR="005E24D0" w:rsidRPr="00E71E63" w:rsidRDefault="00E52842" w:rsidP="00736C8D">
      <w:pPr>
        <w:ind w:left="260"/>
        <w:jc w:val="both"/>
        <w:rPr>
          <w:sz w:val="20"/>
          <w:szCs w:val="20"/>
        </w:rPr>
      </w:pPr>
      <w:r w:rsidRPr="00E71E63">
        <w:rPr>
          <w:rFonts w:eastAsia="Times New Roman"/>
          <w:sz w:val="24"/>
          <w:szCs w:val="24"/>
        </w:rPr>
        <w:tab/>
      </w:r>
      <w:r w:rsidR="00736C8D" w:rsidRPr="00E71E63">
        <w:rPr>
          <w:rFonts w:eastAsia="Times New Roman"/>
          <w:sz w:val="24"/>
          <w:szCs w:val="24"/>
        </w:rPr>
        <w:t xml:space="preserve">2.4. </w:t>
      </w:r>
      <w:r w:rsidR="00736C8D" w:rsidRPr="00E71E63">
        <w:rPr>
          <w:rFonts w:eastAsia="Times New Roman"/>
          <w:b/>
          <w:bCs/>
          <w:sz w:val="24"/>
          <w:szCs w:val="24"/>
        </w:rPr>
        <w:t>Конфликт интересов:</w:t>
      </w:r>
    </w:p>
    <w:p w:rsidR="005E24D0" w:rsidRPr="00E71E63" w:rsidRDefault="00736C8D" w:rsidP="00736C8D">
      <w:pPr>
        <w:numPr>
          <w:ilvl w:val="0"/>
          <w:numId w:val="4"/>
        </w:numPr>
        <w:tabs>
          <w:tab w:val="left" w:pos="461"/>
        </w:tabs>
        <w:spacing w:line="236" w:lineRule="auto"/>
        <w:ind w:left="260" w:firstLine="2"/>
        <w:jc w:val="both"/>
        <w:rPr>
          <w:rFonts w:eastAsia="Times New Roman"/>
          <w:sz w:val="24"/>
          <w:szCs w:val="24"/>
        </w:rPr>
      </w:pPr>
      <w:r w:rsidRPr="00E71E63">
        <w:rPr>
          <w:rFonts w:eastAsia="Times New Roman"/>
          <w:sz w:val="24"/>
          <w:szCs w:val="24"/>
        </w:rPr>
        <w:t>ситуация, в которой интересы Банка как участника корпоративного взаимодействия, придерживающегося правил, стандартов корпоративного управления и бизнес-этики, вступают в противоречие с интересами Банка как кредитной организации;</w:t>
      </w:r>
    </w:p>
    <w:p w:rsidR="005E24D0" w:rsidRPr="00E71E63" w:rsidRDefault="005E24D0" w:rsidP="00736C8D">
      <w:pPr>
        <w:spacing w:line="14" w:lineRule="exact"/>
        <w:jc w:val="both"/>
        <w:rPr>
          <w:rFonts w:eastAsia="Times New Roman"/>
          <w:sz w:val="24"/>
          <w:szCs w:val="24"/>
        </w:rPr>
      </w:pPr>
    </w:p>
    <w:p w:rsidR="005E24D0" w:rsidRPr="00E71E63" w:rsidRDefault="00736C8D" w:rsidP="00736C8D">
      <w:pPr>
        <w:numPr>
          <w:ilvl w:val="0"/>
          <w:numId w:val="4"/>
        </w:numPr>
        <w:tabs>
          <w:tab w:val="left" w:pos="445"/>
        </w:tabs>
        <w:spacing w:line="234" w:lineRule="auto"/>
        <w:ind w:left="260" w:firstLine="2"/>
        <w:jc w:val="both"/>
        <w:rPr>
          <w:rFonts w:eastAsia="Times New Roman"/>
          <w:sz w:val="24"/>
          <w:szCs w:val="24"/>
        </w:rPr>
      </w:pPr>
      <w:r w:rsidRPr="00E71E63">
        <w:rPr>
          <w:rFonts w:eastAsia="Times New Roman"/>
          <w:sz w:val="24"/>
          <w:szCs w:val="24"/>
        </w:rPr>
        <w:t>ситуация, в которой интересы членов Органов управления Банка и работников Банка вступают в противоречие с интересами Банка как организации;</w:t>
      </w:r>
    </w:p>
    <w:p w:rsidR="005E24D0" w:rsidRPr="00E71E63" w:rsidRDefault="005E24D0" w:rsidP="00736C8D">
      <w:pPr>
        <w:spacing w:line="13" w:lineRule="exact"/>
        <w:jc w:val="both"/>
        <w:rPr>
          <w:rFonts w:eastAsia="Times New Roman"/>
          <w:sz w:val="24"/>
          <w:szCs w:val="24"/>
        </w:rPr>
      </w:pPr>
    </w:p>
    <w:p w:rsidR="005E24D0" w:rsidRPr="00E71E63" w:rsidRDefault="00736C8D" w:rsidP="00736C8D">
      <w:pPr>
        <w:numPr>
          <w:ilvl w:val="0"/>
          <w:numId w:val="4"/>
        </w:numPr>
        <w:tabs>
          <w:tab w:val="left" w:pos="521"/>
        </w:tabs>
        <w:spacing w:line="236" w:lineRule="auto"/>
        <w:ind w:left="260" w:firstLine="2"/>
        <w:jc w:val="both"/>
        <w:rPr>
          <w:rFonts w:eastAsia="Times New Roman"/>
          <w:sz w:val="24"/>
          <w:szCs w:val="24"/>
        </w:rPr>
      </w:pPr>
      <w:r w:rsidRPr="00E71E63">
        <w:rPr>
          <w:rFonts w:eastAsia="Times New Roman"/>
          <w:sz w:val="24"/>
          <w:szCs w:val="24"/>
        </w:rPr>
        <w:lastRenderedPageBreak/>
        <w:t>противоречие между имущественными и иными интересами Банка и (или) его работников и (или) клиентов, которое может повлечь за собой неблагоприятные последствия для Банка и (или) его клиентов.</w:t>
      </w:r>
    </w:p>
    <w:p w:rsidR="005E24D0" w:rsidRPr="00E71E63" w:rsidRDefault="005E24D0" w:rsidP="00736C8D">
      <w:pPr>
        <w:spacing w:line="13" w:lineRule="exact"/>
        <w:jc w:val="both"/>
        <w:rPr>
          <w:rFonts w:eastAsia="Times New Roman"/>
          <w:sz w:val="24"/>
          <w:szCs w:val="24"/>
        </w:rPr>
      </w:pPr>
    </w:p>
    <w:p w:rsidR="005E24D0" w:rsidRPr="00E71E63" w:rsidRDefault="00E52842" w:rsidP="00736C8D">
      <w:pPr>
        <w:spacing w:line="234"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2.5. </w:t>
      </w:r>
      <w:r w:rsidR="00736C8D" w:rsidRPr="00E71E63">
        <w:rPr>
          <w:rFonts w:eastAsia="Times New Roman"/>
          <w:b/>
          <w:bCs/>
          <w:sz w:val="24"/>
          <w:szCs w:val="24"/>
        </w:rPr>
        <w:t>Корпоративное управление</w:t>
      </w:r>
      <w:r w:rsidR="00736C8D" w:rsidRPr="00E71E63">
        <w:rPr>
          <w:rFonts w:eastAsia="Times New Roman"/>
          <w:sz w:val="24"/>
          <w:szCs w:val="24"/>
        </w:rPr>
        <w:t xml:space="preserve"> – система взаимоотношений между исполнительными органами Банка, Советом директоров Банка, участниками Банка, включающая в себя:</w:t>
      </w:r>
    </w:p>
    <w:p w:rsidR="005E24D0" w:rsidRPr="00E71E63" w:rsidRDefault="005E24D0" w:rsidP="00736C8D">
      <w:pPr>
        <w:spacing w:line="13" w:lineRule="exact"/>
        <w:jc w:val="both"/>
        <w:rPr>
          <w:rFonts w:eastAsia="Times New Roman"/>
          <w:sz w:val="24"/>
          <w:szCs w:val="24"/>
        </w:rPr>
      </w:pPr>
    </w:p>
    <w:p w:rsidR="005E24D0" w:rsidRPr="00E71E63" w:rsidRDefault="00736C8D" w:rsidP="00736C8D">
      <w:pPr>
        <w:numPr>
          <w:ilvl w:val="0"/>
          <w:numId w:val="4"/>
        </w:numPr>
        <w:tabs>
          <w:tab w:val="left" w:pos="457"/>
        </w:tabs>
        <w:spacing w:line="236" w:lineRule="auto"/>
        <w:ind w:left="260" w:firstLine="2"/>
        <w:jc w:val="both"/>
        <w:rPr>
          <w:rFonts w:eastAsia="Times New Roman"/>
          <w:sz w:val="24"/>
          <w:szCs w:val="24"/>
        </w:rPr>
      </w:pPr>
      <w:r w:rsidRPr="00E71E63">
        <w:rPr>
          <w:rFonts w:eastAsia="Times New Roman"/>
          <w:sz w:val="24"/>
          <w:szCs w:val="24"/>
        </w:rPr>
        <w:t>определение стратегических целей деятельности Банка, путей достижения указанных целей (включая порядок образования органов управления, наделения их полномочиями и осуществления управления текущей деятельностью Банка) и контроля за их достижением;</w:t>
      </w:r>
    </w:p>
    <w:p w:rsidR="005E24D0" w:rsidRPr="00E71E63" w:rsidRDefault="005E24D0" w:rsidP="00736C8D">
      <w:pPr>
        <w:spacing w:line="13" w:lineRule="exact"/>
        <w:jc w:val="both"/>
        <w:rPr>
          <w:rFonts w:eastAsia="Times New Roman"/>
          <w:sz w:val="24"/>
          <w:szCs w:val="24"/>
        </w:rPr>
      </w:pPr>
    </w:p>
    <w:p w:rsidR="005E24D0" w:rsidRPr="00E71E63" w:rsidRDefault="00736C8D" w:rsidP="00736C8D">
      <w:pPr>
        <w:numPr>
          <w:ilvl w:val="0"/>
          <w:numId w:val="4"/>
        </w:numPr>
        <w:tabs>
          <w:tab w:val="left" w:pos="493"/>
        </w:tabs>
        <w:spacing w:line="236" w:lineRule="auto"/>
        <w:ind w:left="260" w:firstLine="2"/>
        <w:jc w:val="both"/>
        <w:rPr>
          <w:rFonts w:eastAsia="Times New Roman"/>
          <w:sz w:val="24"/>
          <w:szCs w:val="24"/>
        </w:rPr>
      </w:pPr>
      <w:r w:rsidRPr="00E71E63">
        <w:rPr>
          <w:rFonts w:eastAsia="Times New Roman"/>
          <w:sz w:val="24"/>
          <w:szCs w:val="24"/>
        </w:rPr>
        <w:t>создание стимулов трудовой деятельности, обеспечивающих выполнение органами управления и работниками Банка всех действий, необходимых для достижения стратегических целей деятельности Банка;</w:t>
      </w:r>
    </w:p>
    <w:p w:rsidR="005E24D0" w:rsidRPr="00E71E63" w:rsidRDefault="005E24D0" w:rsidP="00736C8D">
      <w:pPr>
        <w:spacing w:line="14" w:lineRule="exact"/>
        <w:jc w:val="both"/>
        <w:rPr>
          <w:rFonts w:eastAsia="Times New Roman"/>
          <w:sz w:val="24"/>
          <w:szCs w:val="24"/>
        </w:rPr>
      </w:pPr>
    </w:p>
    <w:p w:rsidR="005E24D0" w:rsidRPr="00E71E63" w:rsidRDefault="00736C8D" w:rsidP="00736C8D">
      <w:pPr>
        <w:numPr>
          <w:ilvl w:val="0"/>
          <w:numId w:val="4"/>
        </w:numPr>
        <w:tabs>
          <w:tab w:val="left" w:pos="586"/>
        </w:tabs>
        <w:spacing w:line="234" w:lineRule="auto"/>
        <w:ind w:left="260" w:firstLine="2"/>
        <w:jc w:val="both"/>
        <w:rPr>
          <w:rFonts w:eastAsia="Times New Roman"/>
          <w:sz w:val="24"/>
          <w:szCs w:val="24"/>
        </w:rPr>
      </w:pPr>
      <w:r w:rsidRPr="00E71E63">
        <w:rPr>
          <w:rFonts w:eastAsia="Times New Roman"/>
          <w:sz w:val="24"/>
          <w:szCs w:val="24"/>
        </w:rPr>
        <w:t>достижение баланса интересов (компромисса) участников, членов Совета и исполнительных органов Банка и иных заинтересованных лиц.</w:t>
      </w:r>
    </w:p>
    <w:p w:rsidR="005E24D0" w:rsidRPr="00E71E63" w:rsidRDefault="005E24D0" w:rsidP="00736C8D">
      <w:pPr>
        <w:spacing w:line="13" w:lineRule="exact"/>
        <w:jc w:val="both"/>
        <w:rPr>
          <w:rFonts w:eastAsia="Times New Roman"/>
          <w:sz w:val="24"/>
          <w:szCs w:val="24"/>
        </w:rPr>
      </w:pPr>
    </w:p>
    <w:p w:rsidR="005E24D0" w:rsidRPr="00E71E63" w:rsidRDefault="00E52842" w:rsidP="00736C8D">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2.5. </w:t>
      </w:r>
      <w:r w:rsidR="00736C8D" w:rsidRPr="00E71E63">
        <w:rPr>
          <w:rFonts w:eastAsia="Times New Roman"/>
          <w:b/>
          <w:bCs/>
          <w:sz w:val="24"/>
          <w:szCs w:val="24"/>
        </w:rPr>
        <w:t>Корпоративный конфликт</w:t>
      </w:r>
      <w:r w:rsidR="00736C8D" w:rsidRPr="00E71E63">
        <w:rPr>
          <w:rFonts w:eastAsia="Times New Roman"/>
          <w:sz w:val="24"/>
          <w:szCs w:val="24"/>
        </w:rPr>
        <w:t xml:space="preserve"> </w:t>
      </w:r>
      <w:r w:rsidR="00736C8D" w:rsidRPr="00E71E63">
        <w:rPr>
          <w:rFonts w:eastAsia="Times New Roman"/>
          <w:b/>
          <w:bCs/>
          <w:sz w:val="24"/>
          <w:szCs w:val="24"/>
        </w:rPr>
        <w:t>–</w:t>
      </w:r>
      <w:r w:rsidR="00736C8D" w:rsidRPr="00E71E63">
        <w:rPr>
          <w:rFonts w:eastAsia="Times New Roman"/>
          <w:sz w:val="24"/>
          <w:szCs w:val="24"/>
        </w:rPr>
        <w:t xml:space="preserve"> конфликт между органами управления Банка, между органами управления Банка и его участниками, а также между участниками Банка (если такой конфликт затрагивает интересы Банка).</w:t>
      </w:r>
    </w:p>
    <w:p w:rsidR="005E24D0" w:rsidRPr="00E71E63" w:rsidRDefault="005E24D0">
      <w:pPr>
        <w:spacing w:line="1" w:lineRule="exact"/>
        <w:rPr>
          <w:rFonts w:eastAsia="Times New Roman"/>
          <w:sz w:val="24"/>
          <w:szCs w:val="24"/>
        </w:rPr>
      </w:pPr>
    </w:p>
    <w:p w:rsidR="005E24D0" w:rsidRPr="00E71E63" w:rsidRDefault="00E52842">
      <w:pPr>
        <w:ind w:left="260"/>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2.8. </w:t>
      </w:r>
      <w:r w:rsidR="00736C8D" w:rsidRPr="00E71E63">
        <w:rPr>
          <w:rFonts w:eastAsia="Times New Roman"/>
          <w:b/>
          <w:bCs/>
          <w:sz w:val="24"/>
          <w:szCs w:val="24"/>
        </w:rPr>
        <w:t>Международные стандарты корпоративного управления</w:t>
      </w:r>
      <w:r w:rsidR="00736C8D" w:rsidRPr="00E71E63">
        <w:rPr>
          <w:rFonts w:eastAsia="Times New Roman"/>
          <w:sz w:val="24"/>
          <w:szCs w:val="24"/>
        </w:rPr>
        <w:t xml:space="preserve"> – принципы, </w:t>
      </w:r>
      <w:r w:rsidRPr="00E71E63">
        <w:rPr>
          <w:rFonts w:eastAsia="Times New Roman"/>
          <w:sz w:val="24"/>
          <w:szCs w:val="24"/>
        </w:rPr>
        <w:t>правила,</w:t>
      </w:r>
    </w:p>
    <w:p w:rsidR="005E24D0" w:rsidRPr="00E71E63" w:rsidRDefault="005E24D0">
      <w:pPr>
        <w:spacing w:line="12" w:lineRule="exact"/>
        <w:rPr>
          <w:rFonts w:eastAsia="Times New Roman"/>
          <w:sz w:val="24"/>
          <w:szCs w:val="24"/>
        </w:rPr>
      </w:pPr>
    </w:p>
    <w:p w:rsidR="005E24D0" w:rsidRPr="00E71E63" w:rsidRDefault="00736C8D" w:rsidP="00FD7574">
      <w:pPr>
        <w:spacing w:line="237" w:lineRule="auto"/>
        <w:ind w:left="260"/>
        <w:jc w:val="both"/>
        <w:rPr>
          <w:rFonts w:eastAsia="Times New Roman"/>
          <w:sz w:val="24"/>
          <w:szCs w:val="24"/>
        </w:rPr>
      </w:pPr>
      <w:r w:rsidRPr="00E71E63">
        <w:rPr>
          <w:rFonts w:eastAsia="Times New Roman"/>
          <w:sz w:val="24"/>
          <w:szCs w:val="24"/>
        </w:rPr>
        <w:t>процедуры и механизмы корпоративного взаимодействия, применяемые ведущими мировыми компаниями и финансово-кредитными учреждениями и предписываемые в качестве обязательной или рекомендуемой практики управления зарубежными регулирующими органами, биржевыми площадками и независимыми исследовательскими организациями и институтами.</w:t>
      </w:r>
    </w:p>
    <w:p w:rsidR="005E24D0" w:rsidRPr="00E71E63" w:rsidRDefault="005E24D0" w:rsidP="00FD7574">
      <w:pPr>
        <w:spacing w:line="17" w:lineRule="exact"/>
        <w:jc w:val="both"/>
        <w:rPr>
          <w:rFonts w:eastAsia="Times New Roman"/>
          <w:sz w:val="24"/>
          <w:szCs w:val="24"/>
        </w:rPr>
      </w:pPr>
    </w:p>
    <w:p w:rsidR="005E24D0" w:rsidRPr="00E71E63" w:rsidRDefault="00E52842" w:rsidP="00FD7574">
      <w:pPr>
        <w:spacing w:line="234"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2.9. </w:t>
      </w:r>
      <w:r w:rsidR="00736C8D" w:rsidRPr="00E71E63">
        <w:rPr>
          <w:rFonts w:eastAsia="Times New Roman"/>
          <w:b/>
          <w:bCs/>
          <w:sz w:val="24"/>
          <w:szCs w:val="24"/>
        </w:rPr>
        <w:t>Общее собрание участников Банка</w:t>
      </w:r>
      <w:r w:rsidR="00736C8D" w:rsidRPr="00E71E63">
        <w:rPr>
          <w:rFonts w:eastAsia="Times New Roman"/>
          <w:sz w:val="24"/>
          <w:szCs w:val="24"/>
        </w:rPr>
        <w:t xml:space="preserve"> – высший орган Банка, через который участники реализуют свое право на участие в управлении Банком.</w:t>
      </w:r>
    </w:p>
    <w:p w:rsidR="005E24D0" w:rsidRPr="00E71E63" w:rsidRDefault="005E24D0" w:rsidP="00FD7574">
      <w:pPr>
        <w:spacing w:line="14" w:lineRule="exact"/>
        <w:jc w:val="both"/>
        <w:rPr>
          <w:rFonts w:eastAsia="Times New Roman"/>
          <w:sz w:val="24"/>
          <w:szCs w:val="24"/>
        </w:rPr>
      </w:pPr>
    </w:p>
    <w:p w:rsidR="005E24D0" w:rsidRPr="00E71E63" w:rsidRDefault="00E52842" w:rsidP="00FD7574">
      <w:pPr>
        <w:spacing w:line="234" w:lineRule="auto"/>
        <w:ind w:left="260" w:right="50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2.10. </w:t>
      </w:r>
      <w:r w:rsidR="00736C8D" w:rsidRPr="00E71E63">
        <w:rPr>
          <w:rFonts w:eastAsia="Times New Roman"/>
          <w:b/>
          <w:bCs/>
          <w:sz w:val="24"/>
          <w:szCs w:val="24"/>
        </w:rPr>
        <w:t>Органы управления Банка</w:t>
      </w:r>
      <w:r w:rsidR="00736C8D" w:rsidRPr="00E71E63">
        <w:rPr>
          <w:rFonts w:eastAsia="Times New Roman"/>
          <w:sz w:val="24"/>
          <w:szCs w:val="24"/>
        </w:rPr>
        <w:t xml:space="preserve"> – Общее собрание участников, Совет директоров и исполнительные органы Банка.</w:t>
      </w:r>
    </w:p>
    <w:p w:rsidR="005E24D0" w:rsidRPr="00E71E63" w:rsidRDefault="005E24D0" w:rsidP="00FD7574">
      <w:pPr>
        <w:spacing w:line="13" w:lineRule="exact"/>
        <w:jc w:val="both"/>
        <w:rPr>
          <w:rFonts w:eastAsia="Times New Roman"/>
          <w:sz w:val="24"/>
          <w:szCs w:val="24"/>
        </w:rPr>
      </w:pPr>
    </w:p>
    <w:p w:rsidR="005E24D0" w:rsidRPr="00E71E63" w:rsidRDefault="00E52842" w:rsidP="00FD7574">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2.11. </w:t>
      </w:r>
      <w:r w:rsidR="00736C8D" w:rsidRPr="00E71E63">
        <w:rPr>
          <w:rFonts w:eastAsia="Times New Roman"/>
          <w:b/>
          <w:bCs/>
          <w:sz w:val="24"/>
          <w:szCs w:val="24"/>
        </w:rPr>
        <w:t>Правление Банка</w:t>
      </w:r>
      <w:r w:rsidR="00736C8D" w:rsidRPr="00E71E63">
        <w:rPr>
          <w:rFonts w:eastAsia="Times New Roman"/>
          <w:sz w:val="24"/>
          <w:szCs w:val="24"/>
        </w:rPr>
        <w:t xml:space="preserve"> – коллегиальный исполнительный орган Банка, осуществляющий общее руководство текущей деятельностью Банка в пределах компетенции, установленной Уставом Банка.</w:t>
      </w:r>
    </w:p>
    <w:p w:rsidR="005E24D0" w:rsidRPr="00E71E63" w:rsidRDefault="005E24D0">
      <w:pPr>
        <w:spacing w:line="13" w:lineRule="exact"/>
        <w:rPr>
          <w:rFonts w:eastAsia="Times New Roman"/>
          <w:sz w:val="24"/>
          <w:szCs w:val="24"/>
        </w:rPr>
      </w:pPr>
    </w:p>
    <w:p w:rsidR="005E24D0" w:rsidRPr="00E71E63" w:rsidRDefault="00E52842">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2.12. </w:t>
      </w:r>
      <w:r w:rsidR="00736C8D" w:rsidRPr="00E71E63">
        <w:rPr>
          <w:rFonts w:eastAsia="Times New Roman"/>
          <w:b/>
          <w:bCs/>
          <w:sz w:val="24"/>
          <w:szCs w:val="24"/>
        </w:rPr>
        <w:t>Председатель Правления Банка</w:t>
      </w:r>
      <w:r w:rsidR="00736C8D" w:rsidRPr="00E71E63">
        <w:rPr>
          <w:rFonts w:eastAsia="Times New Roman"/>
          <w:sz w:val="24"/>
          <w:szCs w:val="24"/>
        </w:rPr>
        <w:t xml:space="preserve"> – единоличный исполнительный орган Банка, одновременно возглавляющий Правление и несущий всю полноту ответственности за деятельность Банка.</w:t>
      </w:r>
    </w:p>
    <w:p w:rsidR="005E24D0" w:rsidRPr="00E71E63" w:rsidRDefault="005E24D0">
      <w:pPr>
        <w:spacing w:line="13" w:lineRule="exact"/>
        <w:rPr>
          <w:rFonts w:eastAsia="Times New Roman"/>
          <w:sz w:val="24"/>
          <w:szCs w:val="24"/>
        </w:rPr>
      </w:pPr>
    </w:p>
    <w:p w:rsidR="005E24D0" w:rsidRPr="00E71E63" w:rsidRDefault="00E52842">
      <w:pPr>
        <w:spacing w:line="234" w:lineRule="auto"/>
        <w:ind w:left="260"/>
        <w:rPr>
          <w:rFonts w:eastAsia="Times New Roman"/>
          <w:sz w:val="24"/>
          <w:szCs w:val="24"/>
        </w:rPr>
      </w:pPr>
      <w:r w:rsidRPr="00E71E63">
        <w:rPr>
          <w:rFonts w:eastAsia="Times New Roman"/>
          <w:sz w:val="24"/>
          <w:szCs w:val="24"/>
        </w:rPr>
        <w:tab/>
      </w:r>
      <w:r w:rsidR="00736C8D" w:rsidRPr="00E71E63">
        <w:rPr>
          <w:rFonts w:eastAsia="Times New Roman"/>
          <w:sz w:val="24"/>
          <w:szCs w:val="24"/>
        </w:rPr>
        <w:t>2.13. С</w:t>
      </w:r>
      <w:r w:rsidR="00736C8D" w:rsidRPr="00E71E63">
        <w:rPr>
          <w:rFonts w:eastAsia="Times New Roman"/>
          <w:b/>
          <w:bCs/>
          <w:sz w:val="24"/>
          <w:szCs w:val="24"/>
        </w:rPr>
        <w:t>овет директоров Банка</w:t>
      </w:r>
      <w:r w:rsidR="00736C8D" w:rsidRPr="00E71E63">
        <w:rPr>
          <w:rFonts w:eastAsia="Times New Roman"/>
          <w:sz w:val="24"/>
          <w:szCs w:val="24"/>
        </w:rPr>
        <w:t xml:space="preserve"> контролирует деятельность исполнительных органов и выполняет иные функции, возложенные на него федеральным законом или уставом.</w:t>
      </w:r>
    </w:p>
    <w:p w:rsidR="005E24D0" w:rsidRPr="00E71E63" w:rsidRDefault="005E24D0">
      <w:pPr>
        <w:spacing w:line="13" w:lineRule="exact"/>
        <w:rPr>
          <w:rFonts w:eastAsia="Times New Roman"/>
          <w:sz w:val="24"/>
          <w:szCs w:val="24"/>
        </w:rPr>
      </w:pPr>
    </w:p>
    <w:p w:rsidR="005E24D0" w:rsidRPr="00E71E63" w:rsidRDefault="00E52842">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2.14. </w:t>
      </w:r>
      <w:r w:rsidR="00736C8D" w:rsidRPr="00E71E63">
        <w:rPr>
          <w:rFonts w:eastAsia="Times New Roman"/>
          <w:b/>
          <w:bCs/>
          <w:sz w:val="24"/>
          <w:szCs w:val="24"/>
        </w:rPr>
        <w:t>Регулирующие органы</w:t>
      </w:r>
      <w:r w:rsidR="00736C8D" w:rsidRPr="00E71E63">
        <w:rPr>
          <w:rFonts w:eastAsia="Times New Roman"/>
          <w:sz w:val="24"/>
          <w:szCs w:val="24"/>
        </w:rPr>
        <w:t xml:space="preserve"> – органы государственной власти и иные органы, уполномоченные осуществлять действия по защите прав участников и иных заинтересованных лиц (сторон) путем определения требований к уровню корпоративного управления компаний и исполнения процедур контроля соответствия этим требованиям.</w:t>
      </w:r>
    </w:p>
    <w:p w:rsidR="005E24D0" w:rsidRPr="00E71E63" w:rsidRDefault="005E24D0">
      <w:pPr>
        <w:spacing w:line="14" w:lineRule="exact"/>
        <w:rPr>
          <w:rFonts w:eastAsia="Times New Roman"/>
          <w:sz w:val="24"/>
          <w:szCs w:val="24"/>
        </w:rPr>
      </w:pPr>
    </w:p>
    <w:p w:rsidR="005E24D0" w:rsidRPr="00E71E63" w:rsidRDefault="00E52842">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2.15. </w:t>
      </w:r>
      <w:r w:rsidR="00736C8D" w:rsidRPr="00E71E63">
        <w:rPr>
          <w:rFonts w:eastAsia="Times New Roman"/>
          <w:b/>
          <w:bCs/>
          <w:sz w:val="24"/>
          <w:szCs w:val="24"/>
        </w:rPr>
        <w:t>Связанные лица</w:t>
      </w:r>
      <w:r w:rsidR="00736C8D" w:rsidRPr="00E71E63">
        <w:rPr>
          <w:rFonts w:eastAsia="Times New Roman"/>
          <w:sz w:val="24"/>
          <w:szCs w:val="24"/>
        </w:rPr>
        <w:t xml:space="preserve"> </w:t>
      </w:r>
      <w:r w:rsidR="00736C8D" w:rsidRPr="00E71E63">
        <w:rPr>
          <w:rFonts w:eastAsia="Times New Roman"/>
          <w:b/>
          <w:bCs/>
          <w:sz w:val="24"/>
          <w:szCs w:val="24"/>
        </w:rPr>
        <w:t>(стороны)</w:t>
      </w:r>
      <w:r w:rsidR="00736C8D" w:rsidRPr="00E71E63">
        <w:rPr>
          <w:rFonts w:eastAsia="Times New Roman"/>
          <w:sz w:val="24"/>
          <w:szCs w:val="24"/>
        </w:rPr>
        <w:t xml:space="preserve"> – физические или юридические лица, которые способны оказывать прямое или косвенное (через третьих лиц) существенное влияние на принимаемые Банком (его органами управления) решения (включая одобрение сделок), а также лица, на принятие решений которыми может оказывать влияние Банк. К связанным с Банком лицам могут относиться в том числе:</w:t>
      </w:r>
    </w:p>
    <w:p w:rsidR="005E24D0" w:rsidRPr="00E71E63" w:rsidRDefault="005E24D0">
      <w:pPr>
        <w:spacing w:line="5" w:lineRule="exact"/>
        <w:rPr>
          <w:rFonts w:eastAsia="Times New Roman"/>
          <w:sz w:val="24"/>
          <w:szCs w:val="24"/>
        </w:rPr>
      </w:pPr>
    </w:p>
    <w:p w:rsidR="005E24D0" w:rsidRPr="00E71E63" w:rsidRDefault="00736C8D">
      <w:pPr>
        <w:numPr>
          <w:ilvl w:val="0"/>
          <w:numId w:val="4"/>
        </w:numPr>
        <w:tabs>
          <w:tab w:val="left" w:pos="400"/>
        </w:tabs>
        <w:ind w:left="400" w:hanging="138"/>
        <w:rPr>
          <w:rFonts w:eastAsia="Times New Roman"/>
          <w:sz w:val="24"/>
          <w:szCs w:val="24"/>
        </w:rPr>
      </w:pPr>
      <w:r w:rsidRPr="00E71E63">
        <w:rPr>
          <w:rFonts w:eastAsia="Times New Roman"/>
          <w:sz w:val="24"/>
          <w:szCs w:val="24"/>
        </w:rPr>
        <w:t>аффилированные лица Банка, в том числе дочерние и зависимые общества;</w:t>
      </w:r>
    </w:p>
    <w:p w:rsidR="005E24D0" w:rsidRPr="00E71E63" w:rsidRDefault="005E24D0">
      <w:pPr>
        <w:spacing w:line="12" w:lineRule="exact"/>
        <w:rPr>
          <w:rFonts w:eastAsia="Times New Roman"/>
          <w:sz w:val="24"/>
          <w:szCs w:val="24"/>
        </w:rPr>
      </w:pPr>
    </w:p>
    <w:p w:rsidR="005E24D0" w:rsidRPr="00E71E63" w:rsidRDefault="00736C8D">
      <w:pPr>
        <w:numPr>
          <w:ilvl w:val="0"/>
          <w:numId w:val="4"/>
        </w:numPr>
        <w:tabs>
          <w:tab w:val="left" w:pos="469"/>
        </w:tabs>
        <w:spacing w:line="236" w:lineRule="auto"/>
        <w:ind w:left="260" w:firstLine="2"/>
        <w:jc w:val="both"/>
        <w:rPr>
          <w:rFonts w:eastAsia="Times New Roman"/>
          <w:sz w:val="24"/>
          <w:szCs w:val="24"/>
        </w:rPr>
      </w:pPr>
      <w:r w:rsidRPr="00E71E63">
        <w:rPr>
          <w:rFonts w:eastAsia="Times New Roman"/>
          <w:sz w:val="24"/>
          <w:szCs w:val="24"/>
        </w:rPr>
        <w:t xml:space="preserve">не относящиеся </w:t>
      </w:r>
      <w:r w:rsidR="00E52842" w:rsidRPr="00E71E63">
        <w:rPr>
          <w:rFonts w:eastAsia="Times New Roman"/>
          <w:sz w:val="24"/>
          <w:szCs w:val="24"/>
        </w:rPr>
        <w:t>к аффилированным лицам участники</w:t>
      </w:r>
      <w:r w:rsidRPr="00E71E63">
        <w:rPr>
          <w:rFonts w:eastAsia="Times New Roman"/>
          <w:sz w:val="24"/>
          <w:szCs w:val="24"/>
        </w:rPr>
        <w:t xml:space="preserve"> Банка, которые имеют право распоряжаться 5 и б</w:t>
      </w:r>
      <w:r w:rsidR="00E52842" w:rsidRPr="00E71E63">
        <w:rPr>
          <w:rFonts w:eastAsia="Times New Roman"/>
          <w:sz w:val="24"/>
          <w:szCs w:val="24"/>
        </w:rPr>
        <w:t xml:space="preserve">олее процентами долей </w:t>
      </w:r>
      <w:r w:rsidRPr="00E71E63">
        <w:rPr>
          <w:rFonts w:eastAsia="Times New Roman"/>
          <w:sz w:val="24"/>
          <w:szCs w:val="24"/>
        </w:rPr>
        <w:t xml:space="preserve"> Банка, и их аффилированные лица;</w:t>
      </w:r>
    </w:p>
    <w:p w:rsidR="005E24D0" w:rsidRPr="00E71E63" w:rsidRDefault="005E24D0">
      <w:pPr>
        <w:spacing w:line="111" w:lineRule="exact"/>
        <w:rPr>
          <w:sz w:val="20"/>
          <w:szCs w:val="20"/>
        </w:rPr>
      </w:pPr>
    </w:p>
    <w:p w:rsidR="005E24D0" w:rsidRPr="00E71E63" w:rsidRDefault="005E24D0" w:rsidP="00B234E3">
      <w:pPr>
        <w:ind w:right="-259"/>
        <w:jc w:val="center"/>
        <w:rPr>
          <w:sz w:val="20"/>
          <w:szCs w:val="20"/>
        </w:rPr>
        <w:sectPr w:rsidR="005E24D0" w:rsidRPr="00E71E63" w:rsidSect="00E52842">
          <w:pgSz w:w="11900" w:h="16838"/>
          <w:pgMar w:top="1135" w:right="560" w:bottom="419" w:left="1440" w:header="0" w:footer="0" w:gutter="0"/>
          <w:cols w:space="720" w:equalWidth="0">
            <w:col w:w="9900"/>
          </w:cols>
        </w:sectPr>
      </w:pPr>
    </w:p>
    <w:p w:rsidR="005E24D0" w:rsidRPr="00E71E63" w:rsidRDefault="00736C8D">
      <w:pPr>
        <w:numPr>
          <w:ilvl w:val="0"/>
          <w:numId w:val="5"/>
        </w:numPr>
        <w:tabs>
          <w:tab w:val="left" w:pos="400"/>
        </w:tabs>
        <w:ind w:left="400" w:hanging="138"/>
        <w:rPr>
          <w:rFonts w:eastAsia="Times New Roman"/>
          <w:sz w:val="24"/>
          <w:szCs w:val="24"/>
        </w:rPr>
      </w:pPr>
      <w:r w:rsidRPr="00E71E63">
        <w:rPr>
          <w:rFonts w:eastAsia="Times New Roman"/>
          <w:sz w:val="24"/>
          <w:szCs w:val="24"/>
        </w:rPr>
        <w:lastRenderedPageBreak/>
        <w:t>не относящиеся к аффилированным лицам Банка инсайдеры.</w:t>
      </w:r>
    </w:p>
    <w:p w:rsidR="005E24D0" w:rsidRPr="00E71E63" w:rsidRDefault="005E24D0">
      <w:pPr>
        <w:spacing w:line="12" w:lineRule="exact"/>
        <w:rPr>
          <w:sz w:val="20"/>
          <w:szCs w:val="20"/>
        </w:rPr>
      </w:pPr>
    </w:p>
    <w:p w:rsidR="005E24D0" w:rsidRPr="00E71E63" w:rsidRDefault="00E52842">
      <w:pPr>
        <w:spacing w:line="236"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 xml:space="preserve">2.16. </w:t>
      </w:r>
      <w:r w:rsidR="00736C8D" w:rsidRPr="00E71E63">
        <w:rPr>
          <w:rFonts w:eastAsia="Times New Roman"/>
          <w:b/>
          <w:bCs/>
          <w:sz w:val="24"/>
          <w:szCs w:val="24"/>
        </w:rPr>
        <w:t>Существенные корпоративные события</w:t>
      </w:r>
      <w:r w:rsidR="00736C8D" w:rsidRPr="00E71E63">
        <w:rPr>
          <w:rFonts w:eastAsia="Times New Roman"/>
          <w:sz w:val="24"/>
          <w:szCs w:val="24"/>
        </w:rPr>
        <w:t xml:space="preserve"> – действия, которые могут привести к фундаментальным корпоративным изменениям (в том числе к изменению прав участников Банка).</w:t>
      </w:r>
    </w:p>
    <w:p w:rsidR="005E24D0" w:rsidRPr="00E71E63" w:rsidRDefault="005E24D0">
      <w:pPr>
        <w:spacing w:line="14" w:lineRule="exact"/>
        <w:rPr>
          <w:sz w:val="20"/>
          <w:szCs w:val="20"/>
        </w:rPr>
      </w:pPr>
    </w:p>
    <w:p w:rsidR="005E24D0" w:rsidRPr="00E71E63" w:rsidRDefault="00736C8D">
      <w:pPr>
        <w:numPr>
          <w:ilvl w:val="0"/>
          <w:numId w:val="6"/>
        </w:numPr>
        <w:tabs>
          <w:tab w:val="left" w:pos="552"/>
        </w:tabs>
        <w:spacing w:line="234" w:lineRule="auto"/>
        <w:ind w:left="260" w:firstLine="2"/>
        <w:rPr>
          <w:rFonts w:eastAsia="Times New Roman"/>
          <w:sz w:val="24"/>
          <w:szCs w:val="24"/>
        </w:rPr>
      </w:pPr>
      <w:r w:rsidRPr="00E71E63">
        <w:rPr>
          <w:rFonts w:eastAsia="Times New Roman"/>
          <w:sz w:val="24"/>
          <w:szCs w:val="24"/>
        </w:rPr>
        <w:t>существенным корпоративным событиям в первую очередь относятся следующие действия:</w:t>
      </w:r>
    </w:p>
    <w:p w:rsidR="005E24D0" w:rsidRPr="00E71E63" w:rsidRDefault="005E24D0">
      <w:pPr>
        <w:spacing w:line="1" w:lineRule="exact"/>
        <w:rPr>
          <w:rFonts w:eastAsia="Times New Roman"/>
          <w:sz w:val="24"/>
          <w:szCs w:val="24"/>
        </w:rPr>
      </w:pPr>
    </w:p>
    <w:p w:rsidR="005E24D0" w:rsidRPr="00E71E63" w:rsidRDefault="00736C8D">
      <w:pPr>
        <w:ind w:left="260"/>
        <w:rPr>
          <w:rFonts w:eastAsia="Times New Roman"/>
          <w:sz w:val="24"/>
          <w:szCs w:val="24"/>
        </w:rPr>
      </w:pPr>
      <w:r w:rsidRPr="00E71E63">
        <w:rPr>
          <w:rFonts w:eastAsia="Times New Roman"/>
          <w:sz w:val="24"/>
          <w:szCs w:val="24"/>
        </w:rPr>
        <w:t>• реорганизация Банка;</w:t>
      </w:r>
    </w:p>
    <w:p w:rsidR="005E24D0" w:rsidRPr="00E71E63" w:rsidRDefault="00736C8D">
      <w:pPr>
        <w:ind w:left="260"/>
        <w:rPr>
          <w:rFonts w:eastAsia="Times New Roman"/>
          <w:sz w:val="24"/>
          <w:szCs w:val="24"/>
        </w:rPr>
      </w:pPr>
      <w:r w:rsidRPr="00E71E63">
        <w:rPr>
          <w:rFonts w:eastAsia="Times New Roman"/>
          <w:sz w:val="24"/>
          <w:szCs w:val="24"/>
        </w:rPr>
        <w:t>• совершение крупных сделок;</w:t>
      </w:r>
    </w:p>
    <w:p w:rsidR="005E24D0" w:rsidRPr="00E71E63" w:rsidRDefault="00736C8D">
      <w:pPr>
        <w:ind w:left="260"/>
        <w:rPr>
          <w:rFonts w:eastAsia="Times New Roman"/>
          <w:sz w:val="24"/>
          <w:szCs w:val="24"/>
        </w:rPr>
      </w:pPr>
      <w:r w:rsidRPr="00E71E63">
        <w:rPr>
          <w:rFonts w:eastAsia="Times New Roman"/>
          <w:sz w:val="24"/>
          <w:szCs w:val="24"/>
        </w:rPr>
        <w:t>• совершение сделок с заинтересованностью;</w:t>
      </w:r>
    </w:p>
    <w:p w:rsidR="005E24D0" w:rsidRPr="00E71E63" w:rsidRDefault="00736C8D">
      <w:pPr>
        <w:ind w:left="260"/>
        <w:rPr>
          <w:rFonts w:eastAsia="Times New Roman"/>
          <w:sz w:val="24"/>
          <w:szCs w:val="24"/>
        </w:rPr>
      </w:pPr>
      <w:r w:rsidRPr="00E71E63">
        <w:rPr>
          <w:rFonts w:eastAsia="Times New Roman"/>
          <w:sz w:val="24"/>
          <w:szCs w:val="24"/>
        </w:rPr>
        <w:t>• изменение (уменьшение или увеличение) уставного капитала Банка;</w:t>
      </w:r>
    </w:p>
    <w:p w:rsidR="005E24D0" w:rsidRPr="00E71E63" w:rsidRDefault="00736C8D">
      <w:pPr>
        <w:ind w:left="260"/>
        <w:rPr>
          <w:rFonts w:eastAsia="Times New Roman"/>
          <w:sz w:val="24"/>
          <w:szCs w:val="24"/>
        </w:rPr>
      </w:pPr>
      <w:r w:rsidRPr="00E71E63">
        <w:rPr>
          <w:rFonts w:eastAsia="Times New Roman"/>
          <w:sz w:val="24"/>
          <w:szCs w:val="24"/>
        </w:rPr>
        <w:t>• внесение изменений в Устав Банка.</w:t>
      </w:r>
    </w:p>
    <w:p w:rsidR="005E24D0" w:rsidRPr="00E71E63" w:rsidRDefault="005E24D0">
      <w:pPr>
        <w:spacing w:line="281" w:lineRule="exact"/>
        <w:rPr>
          <w:sz w:val="20"/>
          <w:szCs w:val="20"/>
        </w:rPr>
      </w:pPr>
    </w:p>
    <w:p w:rsidR="005E24D0" w:rsidRPr="00E71E63" w:rsidRDefault="00736C8D" w:rsidP="00736C8D">
      <w:pPr>
        <w:numPr>
          <w:ilvl w:val="0"/>
          <w:numId w:val="7"/>
        </w:numPr>
        <w:tabs>
          <w:tab w:val="left" w:pos="500"/>
        </w:tabs>
        <w:ind w:left="500" w:hanging="238"/>
        <w:jc w:val="center"/>
        <w:rPr>
          <w:rFonts w:eastAsia="Times New Roman"/>
          <w:b/>
          <w:bCs/>
          <w:sz w:val="24"/>
          <w:szCs w:val="24"/>
        </w:rPr>
      </w:pPr>
      <w:r w:rsidRPr="00E71E63">
        <w:rPr>
          <w:rFonts w:eastAsia="Times New Roman"/>
          <w:b/>
          <w:bCs/>
          <w:sz w:val="24"/>
          <w:szCs w:val="24"/>
        </w:rPr>
        <w:t>ПРИНЦИПЫ КОРПОРАТИВНОГО УПРАВЛЕНИЯ</w:t>
      </w:r>
    </w:p>
    <w:p w:rsidR="00E52842" w:rsidRPr="00E71E63" w:rsidRDefault="00E52842" w:rsidP="00E52842">
      <w:pPr>
        <w:tabs>
          <w:tab w:val="left" w:pos="500"/>
        </w:tabs>
        <w:ind w:left="500"/>
        <w:jc w:val="center"/>
        <w:rPr>
          <w:rFonts w:eastAsia="Times New Roman"/>
          <w:b/>
          <w:bCs/>
          <w:sz w:val="24"/>
          <w:szCs w:val="24"/>
        </w:rPr>
      </w:pPr>
    </w:p>
    <w:p w:rsidR="005E24D0" w:rsidRPr="00E71E63" w:rsidRDefault="00E52842" w:rsidP="00736C8D">
      <w:pPr>
        <w:spacing w:line="235"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3.1. Корпоративное управление в Банке основывается на следующих принципах:</w:t>
      </w:r>
    </w:p>
    <w:p w:rsidR="005E24D0" w:rsidRPr="00E71E63" w:rsidRDefault="005E24D0" w:rsidP="00736C8D">
      <w:pPr>
        <w:spacing w:line="13" w:lineRule="exact"/>
        <w:jc w:val="both"/>
        <w:rPr>
          <w:sz w:val="20"/>
          <w:szCs w:val="20"/>
        </w:rPr>
      </w:pPr>
    </w:p>
    <w:p w:rsidR="005E24D0" w:rsidRPr="00E71E63" w:rsidRDefault="00736C8D" w:rsidP="00736C8D">
      <w:pPr>
        <w:numPr>
          <w:ilvl w:val="0"/>
          <w:numId w:val="8"/>
        </w:numPr>
        <w:tabs>
          <w:tab w:val="left" w:pos="476"/>
        </w:tabs>
        <w:spacing w:line="234" w:lineRule="auto"/>
        <w:ind w:left="260" w:firstLine="2"/>
        <w:jc w:val="both"/>
        <w:rPr>
          <w:rFonts w:eastAsia="Times New Roman"/>
          <w:sz w:val="24"/>
          <w:szCs w:val="24"/>
        </w:rPr>
      </w:pPr>
      <w:r w:rsidRPr="00E71E63">
        <w:rPr>
          <w:rFonts w:eastAsia="Times New Roman"/>
          <w:sz w:val="24"/>
          <w:szCs w:val="24"/>
        </w:rPr>
        <w:t>Обеспечение участниками Банка реальной возможности осуществления своих прав, связанных с участием в уставном капитале Банка.</w:t>
      </w:r>
    </w:p>
    <w:p w:rsidR="005E24D0" w:rsidRPr="00E71E63" w:rsidRDefault="005E24D0" w:rsidP="00736C8D">
      <w:pPr>
        <w:spacing w:line="14" w:lineRule="exact"/>
        <w:jc w:val="both"/>
        <w:rPr>
          <w:rFonts w:eastAsia="Times New Roman"/>
          <w:sz w:val="24"/>
          <w:szCs w:val="24"/>
        </w:rPr>
      </w:pPr>
    </w:p>
    <w:p w:rsidR="005E24D0" w:rsidRPr="00E71E63" w:rsidRDefault="00736C8D" w:rsidP="00736C8D">
      <w:pPr>
        <w:numPr>
          <w:ilvl w:val="0"/>
          <w:numId w:val="8"/>
        </w:numPr>
        <w:tabs>
          <w:tab w:val="left" w:pos="452"/>
        </w:tabs>
        <w:spacing w:line="234" w:lineRule="auto"/>
        <w:ind w:left="260" w:firstLine="2"/>
        <w:jc w:val="both"/>
        <w:rPr>
          <w:rFonts w:eastAsia="Times New Roman"/>
          <w:sz w:val="24"/>
          <w:szCs w:val="24"/>
        </w:rPr>
      </w:pPr>
      <w:r w:rsidRPr="00E71E63">
        <w:rPr>
          <w:rFonts w:eastAsia="Times New Roman"/>
          <w:sz w:val="24"/>
          <w:szCs w:val="24"/>
        </w:rPr>
        <w:t>Обеспечение всем участникам Банка возможности получения эффективной защиты в случае нарушения их прав.</w:t>
      </w:r>
    </w:p>
    <w:p w:rsidR="005E24D0" w:rsidRPr="00E71E63" w:rsidRDefault="005E24D0" w:rsidP="00736C8D">
      <w:pPr>
        <w:spacing w:line="13" w:lineRule="exact"/>
        <w:jc w:val="both"/>
        <w:rPr>
          <w:rFonts w:eastAsia="Times New Roman"/>
          <w:sz w:val="24"/>
          <w:szCs w:val="24"/>
        </w:rPr>
      </w:pPr>
    </w:p>
    <w:p w:rsidR="005E24D0" w:rsidRPr="00E71E63" w:rsidRDefault="00736C8D" w:rsidP="00736C8D">
      <w:pPr>
        <w:numPr>
          <w:ilvl w:val="0"/>
          <w:numId w:val="8"/>
        </w:numPr>
        <w:tabs>
          <w:tab w:val="left" w:pos="404"/>
        </w:tabs>
        <w:spacing w:line="236" w:lineRule="auto"/>
        <w:ind w:left="260" w:firstLine="2"/>
        <w:jc w:val="both"/>
        <w:rPr>
          <w:rFonts w:eastAsia="Times New Roman"/>
          <w:sz w:val="24"/>
          <w:szCs w:val="24"/>
        </w:rPr>
      </w:pPr>
      <w:r w:rsidRPr="00E71E63">
        <w:rPr>
          <w:rFonts w:eastAsia="Times New Roman"/>
          <w:sz w:val="24"/>
          <w:szCs w:val="24"/>
        </w:rPr>
        <w:t>Осуществление Советом директоров стратегического управления деятельностью Банка и эффективного контроля с его стороны за деятельностью исполнительных органов Банка, а также подотчетность Совета Банка его участникам.</w:t>
      </w:r>
    </w:p>
    <w:p w:rsidR="005E24D0" w:rsidRPr="00E71E63" w:rsidRDefault="005E24D0" w:rsidP="00736C8D">
      <w:pPr>
        <w:spacing w:line="13" w:lineRule="exact"/>
        <w:jc w:val="both"/>
        <w:rPr>
          <w:rFonts w:eastAsia="Times New Roman"/>
          <w:sz w:val="24"/>
          <w:szCs w:val="24"/>
        </w:rPr>
      </w:pPr>
    </w:p>
    <w:p w:rsidR="005E24D0" w:rsidRPr="00E71E63" w:rsidRDefault="00736C8D" w:rsidP="00736C8D">
      <w:pPr>
        <w:numPr>
          <w:ilvl w:val="0"/>
          <w:numId w:val="8"/>
        </w:numPr>
        <w:tabs>
          <w:tab w:val="left" w:pos="430"/>
        </w:tabs>
        <w:spacing w:line="237" w:lineRule="auto"/>
        <w:ind w:left="260" w:firstLine="2"/>
        <w:jc w:val="both"/>
        <w:rPr>
          <w:rFonts w:eastAsia="Times New Roman"/>
          <w:sz w:val="24"/>
          <w:szCs w:val="24"/>
        </w:rPr>
      </w:pPr>
      <w:r w:rsidRPr="00E71E63">
        <w:rPr>
          <w:rFonts w:eastAsia="Times New Roman"/>
          <w:sz w:val="24"/>
          <w:szCs w:val="24"/>
        </w:rPr>
        <w:t>Предоставление исполнительным органам Банка возможности разумно, добросовестно, исключительно в интересах Банка осуществлять эффективное руководство текущей деятельностью Банка, а также подотчетность исполнительных органов Банка Совету директоров Банка и его участникам.</w:t>
      </w:r>
    </w:p>
    <w:p w:rsidR="005E24D0" w:rsidRPr="00E71E63" w:rsidRDefault="005E24D0" w:rsidP="00736C8D">
      <w:pPr>
        <w:spacing w:line="13" w:lineRule="exact"/>
        <w:jc w:val="both"/>
        <w:rPr>
          <w:rFonts w:eastAsia="Times New Roman"/>
          <w:sz w:val="24"/>
          <w:szCs w:val="24"/>
        </w:rPr>
      </w:pPr>
    </w:p>
    <w:p w:rsidR="005E24D0" w:rsidRPr="00E71E63" w:rsidRDefault="00736C8D" w:rsidP="00736C8D">
      <w:pPr>
        <w:numPr>
          <w:ilvl w:val="0"/>
          <w:numId w:val="8"/>
        </w:numPr>
        <w:tabs>
          <w:tab w:val="left" w:pos="411"/>
        </w:tabs>
        <w:spacing w:line="237" w:lineRule="auto"/>
        <w:ind w:left="260" w:firstLine="2"/>
        <w:jc w:val="both"/>
        <w:rPr>
          <w:rFonts w:eastAsia="Times New Roman"/>
          <w:sz w:val="24"/>
          <w:szCs w:val="24"/>
        </w:rPr>
      </w:pPr>
      <w:r w:rsidRPr="00E71E63">
        <w:rPr>
          <w:rFonts w:eastAsia="Times New Roman"/>
          <w:sz w:val="24"/>
          <w:szCs w:val="24"/>
        </w:rPr>
        <w:t>Своевременное раскрытие полной и достоверной информации о Банке, в том числе о его финансовом положении, экономических показателях, структуре собственности и управления в целях обеспечения возможности принятия обоснованных решений акционерами Банка и инвесторами.</w:t>
      </w:r>
    </w:p>
    <w:p w:rsidR="005E24D0" w:rsidRPr="00E71E63" w:rsidRDefault="005E24D0">
      <w:pPr>
        <w:spacing w:line="14" w:lineRule="exact"/>
        <w:rPr>
          <w:rFonts w:eastAsia="Times New Roman"/>
          <w:sz w:val="24"/>
          <w:szCs w:val="24"/>
        </w:rPr>
      </w:pPr>
    </w:p>
    <w:p w:rsidR="005E24D0" w:rsidRPr="00E71E63" w:rsidRDefault="00736C8D">
      <w:pPr>
        <w:numPr>
          <w:ilvl w:val="0"/>
          <w:numId w:val="8"/>
        </w:numPr>
        <w:tabs>
          <w:tab w:val="left" w:pos="457"/>
        </w:tabs>
        <w:spacing w:line="237" w:lineRule="auto"/>
        <w:ind w:left="260" w:firstLine="2"/>
        <w:jc w:val="both"/>
        <w:rPr>
          <w:rFonts w:eastAsia="Times New Roman"/>
          <w:sz w:val="24"/>
          <w:szCs w:val="24"/>
        </w:rPr>
      </w:pPr>
      <w:r w:rsidRPr="00E71E63">
        <w:rPr>
          <w:rFonts w:eastAsia="Times New Roman"/>
          <w:sz w:val="24"/>
          <w:szCs w:val="24"/>
        </w:rPr>
        <w:t>Обеспечение учета предусмотренных законодательством Российской Федерации прав заинтересованных лиц, в том числе работников Банка, и поощрение активного сотрудничества Банка и заинтересованных лиц в целях увеличения активов Банка, роста его капитализации, создания новых рабочих мест.</w:t>
      </w:r>
    </w:p>
    <w:p w:rsidR="005E24D0" w:rsidRPr="00E71E63" w:rsidRDefault="005E24D0">
      <w:pPr>
        <w:spacing w:line="13" w:lineRule="exact"/>
        <w:rPr>
          <w:rFonts w:eastAsia="Times New Roman"/>
          <w:sz w:val="24"/>
          <w:szCs w:val="24"/>
        </w:rPr>
      </w:pPr>
    </w:p>
    <w:p w:rsidR="005E24D0" w:rsidRPr="00E71E63" w:rsidRDefault="00736C8D">
      <w:pPr>
        <w:numPr>
          <w:ilvl w:val="0"/>
          <w:numId w:val="8"/>
        </w:numPr>
        <w:tabs>
          <w:tab w:val="left" w:pos="481"/>
        </w:tabs>
        <w:spacing w:line="234" w:lineRule="auto"/>
        <w:ind w:left="260" w:firstLine="2"/>
        <w:rPr>
          <w:rFonts w:eastAsia="Times New Roman"/>
          <w:sz w:val="24"/>
          <w:szCs w:val="24"/>
        </w:rPr>
      </w:pPr>
      <w:r w:rsidRPr="00E71E63">
        <w:rPr>
          <w:rFonts w:eastAsia="Times New Roman"/>
          <w:sz w:val="24"/>
          <w:szCs w:val="24"/>
        </w:rPr>
        <w:t>Эффективный контроль за финансово-хозяйственной деятельностью Банка с целью защиты прав и законных интересов его участников.</w:t>
      </w:r>
    </w:p>
    <w:p w:rsidR="005E24D0" w:rsidRPr="00E71E63" w:rsidRDefault="005E24D0">
      <w:pPr>
        <w:spacing w:line="13" w:lineRule="exact"/>
        <w:rPr>
          <w:rFonts w:eastAsia="Times New Roman"/>
          <w:sz w:val="24"/>
          <w:szCs w:val="24"/>
        </w:rPr>
      </w:pPr>
    </w:p>
    <w:p w:rsidR="005E24D0" w:rsidRPr="00E71E63" w:rsidRDefault="00EB227E">
      <w:pPr>
        <w:spacing w:line="234" w:lineRule="auto"/>
        <w:ind w:left="260"/>
        <w:rPr>
          <w:rFonts w:eastAsia="Times New Roman"/>
          <w:sz w:val="24"/>
          <w:szCs w:val="24"/>
        </w:rPr>
      </w:pPr>
      <w:r w:rsidRPr="00E71E63">
        <w:rPr>
          <w:rFonts w:eastAsia="Times New Roman"/>
          <w:sz w:val="24"/>
          <w:szCs w:val="24"/>
        </w:rPr>
        <w:tab/>
      </w:r>
      <w:r w:rsidR="00736C8D" w:rsidRPr="00E71E63">
        <w:rPr>
          <w:rFonts w:eastAsia="Times New Roman"/>
          <w:sz w:val="24"/>
          <w:szCs w:val="24"/>
        </w:rPr>
        <w:t>3.2. Органы управления Банка несут ответственность за соблюдение принципов корпоративного управления.</w:t>
      </w:r>
    </w:p>
    <w:p w:rsidR="005E24D0" w:rsidRPr="00E71E63" w:rsidRDefault="005E24D0">
      <w:pPr>
        <w:spacing w:line="13" w:lineRule="exact"/>
        <w:rPr>
          <w:rFonts w:eastAsia="Times New Roman"/>
          <w:sz w:val="24"/>
          <w:szCs w:val="24"/>
        </w:rPr>
      </w:pPr>
    </w:p>
    <w:p w:rsidR="005E24D0" w:rsidRPr="00E71E63" w:rsidRDefault="00EB227E">
      <w:pPr>
        <w:spacing w:line="234" w:lineRule="auto"/>
        <w:ind w:left="260"/>
        <w:rPr>
          <w:rFonts w:eastAsia="Times New Roman"/>
          <w:sz w:val="24"/>
          <w:szCs w:val="24"/>
        </w:rPr>
      </w:pPr>
      <w:r w:rsidRPr="00E71E63">
        <w:rPr>
          <w:rFonts w:eastAsia="Times New Roman"/>
          <w:sz w:val="24"/>
          <w:szCs w:val="24"/>
        </w:rPr>
        <w:tab/>
      </w:r>
      <w:r w:rsidR="00736C8D" w:rsidRPr="00E71E63">
        <w:rPr>
          <w:rFonts w:eastAsia="Times New Roman"/>
          <w:sz w:val="24"/>
          <w:szCs w:val="24"/>
        </w:rPr>
        <w:t>3.3. Контроль за соблюдением принципов корпоративного управления осуществляется посредством:</w:t>
      </w:r>
    </w:p>
    <w:p w:rsidR="005E24D0" w:rsidRPr="00E71E63" w:rsidRDefault="005E24D0">
      <w:pPr>
        <w:spacing w:line="13" w:lineRule="exact"/>
        <w:rPr>
          <w:rFonts w:eastAsia="Times New Roman"/>
          <w:sz w:val="24"/>
          <w:szCs w:val="24"/>
        </w:rPr>
      </w:pPr>
    </w:p>
    <w:p w:rsidR="005E24D0" w:rsidRPr="00E71E63" w:rsidRDefault="00736C8D">
      <w:pPr>
        <w:numPr>
          <w:ilvl w:val="0"/>
          <w:numId w:val="8"/>
        </w:numPr>
        <w:tabs>
          <w:tab w:val="left" w:pos="464"/>
        </w:tabs>
        <w:spacing w:line="236" w:lineRule="auto"/>
        <w:ind w:left="260" w:firstLine="2"/>
        <w:jc w:val="both"/>
        <w:rPr>
          <w:rFonts w:eastAsia="Times New Roman"/>
          <w:sz w:val="24"/>
          <w:szCs w:val="24"/>
        </w:rPr>
      </w:pPr>
      <w:r w:rsidRPr="00E71E63">
        <w:rPr>
          <w:rFonts w:eastAsia="Times New Roman"/>
          <w:sz w:val="24"/>
          <w:szCs w:val="24"/>
        </w:rPr>
        <w:t>периодических проверок, осущес</w:t>
      </w:r>
      <w:r w:rsidR="00EB227E" w:rsidRPr="00E71E63">
        <w:rPr>
          <w:rFonts w:eastAsia="Times New Roman"/>
          <w:sz w:val="24"/>
          <w:szCs w:val="24"/>
        </w:rPr>
        <w:t>твляемых службой внутреннего аудита</w:t>
      </w:r>
      <w:r w:rsidRPr="00E71E63">
        <w:rPr>
          <w:rFonts w:eastAsia="Times New Roman"/>
          <w:sz w:val="24"/>
          <w:szCs w:val="24"/>
        </w:rPr>
        <w:t xml:space="preserve"> на основе утверждаемых Советом директоров планов работы, и отчитывающейся перед Советом директоров Банка;</w:t>
      </w:r>
    </w:p>
    <w:p w:rsidR="005E24D0" w:rsidRPr="00E71E63" w:rsidRDefault="005E24D0">
      <w:pPr>
        <w:spacing w:line="1" w:lineRule="exact"/>
        <w:rPr>
          <w:rFonts w:eastAsia="Times New Roman"/>
          <w:sz w:val="24"/>
          <w:szCs w:val="24"/>
        </w:rPr>
      </w:pPr>
    </w:p>
    <w:p w:rsidR="005E24D0" w:rsidRPr="00E71E63" w:rsidRDefault="00736C8D">
      <w:pPr>
        <w:numPr>
          <w:ilvl w:val="0"/>
          <w:numId w:val="8"/>
        </w:numPr>
        <w:tabs>
          <w:tab w:val="left" w:pos="400"/>
        </w:tabs>
        <w:ind w:left="400" w:hanging="138"/>
        <w:rPr>
          <w:rFonts w:eastAsia="Times New Roman"/>
          <w:sz w:val="24"/>
          <w:szCs w:val="24"/>
        </w:rPr>
      </w:pPr>
      <w:r w:rsidRPr="00E71E63">
        <w:rPr>
          <w:rFonts w:eastAsia="Times New Roman"/>
          <w:sz w:val="24"/>
          <w:szCs w:val="24"/>
        </w:rPr>
        <w:t>самооценки управления Банка;</w:t>
      </w:r>
    </w:p>
    <w:p w:rsidR="005E24D0" w:rsidRPr="00E71E63" w:rsidRDefault="005E24D0">
      <w:pPr>
        <w:spacing w:line="12" w:lineRule="exact"/>
        <w:rPr>
          <w:rFonts w:eastAsia="Times New Roman"/>
          <w:sz w:val="24"/>
          <w:szCs w:val="24"/>
        </w:rPr>
      </w:pPr>
    </w:p>
    <w:p w:rsidR="005E24D0" w:rsidRPr="00E71E63" w:rsidRDefault="00736C8D">
      <w:pPr>
        <w:numPr>
          <w:ilvl w:val="0"/>
          <w:numId w:val="8"/>
        </w:numPr>
        <w:tabs>
          <w:tab w:val="left" w:pos="526"/>
        </w:tabs>
        <w:spacing w:line="234" w:lineRule="auto"/>
        <w:ind w:left="260" w:firstLine="2"/>
        <w:rPr>
          <w:rFonts w:eastAsia="Times New Roman"/>
          <w:sz w:val="24"/>
          <w:szCs w:val="24"/>
        </w:rPr>
      </w:pPr>
      <w:r w:rsidRPr="00E71E63">
        <w:rPr>
          <w:rFonts w:eastAsia="Times New Roman"/>
          <w:sz w:val="24"/>
          <w:szCs w:val="24"/>
        </w:rPr>
        <w:t>проверок состояния системы корпоративного управления независимым внешним аудитором и регулирующими органами;</w:t>
      </w:r>
    </w:p>
    <w:p w:rsidR="005E24D0" w:rsidRPr="00E71E63" w:rsidRDefault="005E24D0">
      <w:pPr>
        <w:spacing w:line="13" w:lineRule="exact"/>
        <w:rPr>
          <w:rFonts w:eastAsia="Times New Roman"/>
          <w:sz w:val="24"/>
          <w:szCs w:val="24"/>
        </w:rPr>
      </w:pPr>
    </w:p>
    <w:p w:rsidR="005E24D0" w:rsidRPr="00E71E63" w:rsidRDefault="00EB227E">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3.4. Отступления от принципов корпоративного управления и действия по их устранению рассматриваются Советом директоров Банка и по его представлению – Общим собранием участников.</w:t>
      </w:r>
    </w:p>
    <w:p w:rsidR="005E24D0" w:rsidRPr="00E71E63" w:rsidRDefault="005E24D0">
      <w:pPr>
        <w:spacing w:line="13" w:lineRule="exact"/>
        <w:rPr>
          <w:rFonts w:eastAsia="Times New Roman"/>
          <w:sz w:val="24"/>
          <w:szCs w:val="24"/>
        </w:rPr>
      </w:pPr>
    </w:p>
    <w:p w:rsidR="005E24D0" w:rsidRPr="00E71E63" w:rsidRDefault="00EB227E">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3.5. </w:t>
      </w:r>
      <w:r w:rsidR="00736C8D" w:rsidRPr="00E71E63">
        <w:rPr>
          <w:rFonts w:eastAsia="Times New Roman"/>
          <w:b/>
          <w:bCs/>
          <w:sz w:val="24"/>
          <w:szCs w:val="24"/>
        </w:rPr>
        <w:t>Стандарты корпоративного управления</w:t>
      </w:r>
      <w:r w:rsidR="00736C8D" w:rsidRPr="00E71E63">
        <w:rPr>
          <w:rFonts w:eastAsia="Times New Roman"/>
          <w:sz w:val="24"/>
          <w:szCs w:val="24"/>
        </w:rPr>
        <w:t xml:space="preserve"> – общеприменимый свод правил и процедур управления Банком, установленный или рекомендуемый российскими и зарубежными регулирующими органами, предъявляющий требования к практике деятельности Банка по следующим вопросам:</w:t>
      </w:r>
    </w:p>
    <w:p w:rsidR="005E24D0" w:rsidRPr="00E71E63" w:rsidRDefault="005E24D0">
      <w:pPr>
        <w:spacing w:line="111" w:lineRule="exact"/>
        <w:rPr>
          <w:sz w:val="20"/>
          <w:szCs w:val="20"/>
        </w:rPr>
      </w:pPr>
    </w:p>
    <w:p w:rsidR="005E24D0" w:rsidRPr="00E71E63" w:rsidRDefault="005E24D0" w:rsidP="00B234E3">
      <w:pPr>
        <w:ind w:right="-259"/>
        <w:jc w:val="center"/>
        <w:rPr>
          <w:sz w:val="20"/>
          <w:szCs w:val="20"/>
        </w:rPr>
        <w:sectPr w:rsidR="005E24D0" w:rsidRPr="00E71E63">
          <w:pgSz w:w="11900" w:h="16838"/>
          <w:pgMar w:top="1122" w:right="846" w:bottom="419" w:left="1440" w:header="0" w:footer="0" w:gutter="0"/>
          <w:cols w:space="720" w:equalWidth="0">
            <w:col w:w="9620"/>
          </w:cols>
        </w:sectPr>
      </w:pPr>
    </w:p>
    <w:p w:rsidR="005E24D0" w:rsidRPr="00E71E63" w:rsidRDefault="00736C8D">
      <w:pPr>
        <w:numPr>
          <w:ilvl w:val="0"/>
          <w:numId w:val="9"/>
        </w:numPr>
        <w:tabs>
          <w:tab w:val="left" w:pos="400"/>
        </w:tabs>
        <w:ind w:left="400" w:hanging="138"/>
        <w:rPr>
          <w:rFonts w:eastAsia="Times New Roman"/>
          <w:sz w:val="24"/>
          <w:szCs w:val="24"/>
        </w:rPr>
      </w:pPr>
      <w:r w:rsidRPr="00E71E63">
        <w:rPr>
          <w:rFonts w:eastAsia="Times New Roman"/>
          <w:sz w:val="24"/>
          <w:szCs w:val="24"/>
        </w:rPr>
        <w:lastRenderedPageBreak/>
        <w:t>взаимодействие с участниками Банка;</w:t>
      </w:r>
    </w:p>
    <w:p w:rsidR="005E24D0" w:rsidRPr="00E71E63" w:rsidRDefault="005E24D0">
      <w:pPr>
        <w:spacing w:line="12" w:lineRule="exact"/>
        <w:rPr>
          <w:rFonts w:eastAsia="Times New Roman"/>
          <w:sz w:val="24"/>
          <w:szCs w:val="24"/>
        </w:rPr>
      </w:pPr>
    </w:p>
    <w:p w:rsidR="005E24D0" w:rsidRPr="00E71E63" w:rsidRDefault="00736C8D">
      <w:pPr>
        <w:numPr>
          <w:ilvl w:val="0"/>
          <w:numId w:val="9"/>
        </w:numPr>
        <w:tabs>
          <w:tab w:val="left" w:pos="569"/>
        </w:tabs>
        <w:spacing w:line="234" w:lineRule="auto"/>
        <w:ind w:left="260" w:firstLine="2"/>
        <w:rPr>
          <w:rFonts w:eastAsia="Times New Roman"/>
          <w:sz w:val="24"/>
          <w:szCs w:val="24"/>
        </w:rPr>
      </w:pPr>
      <w:r w:rsidRPr="00E71E63">
        <w:rPr>
          <w:rFonts w:eastAsia="Times New Roman"/>
          <w:sz w:val="24"/>
          <w:szCs w:val="24"/>
        </w:rPr>
        <w:t>деятельность Общего собрания участников Банка, Совета директоров Банка, исполнительных органов и работников Банка;</w:t>
      </w:r>
    </w:p>
    <w:p w:rsidR="005E24D0" w:rsidRPr="00E71E63" w:rsidRDefault="005E24D0">
      <w:pPr>
        <w:spacing w:line="2" w:lineRule="exact"/>
        <w:rPr>
          <w:rFonts w:eastAsia="Times New Roman"/>
          <w:sz w:val="24"/>
          <w:szCs w:val="24"/>
        </w:rPr>
      </w:pPr>
    </w:p>
    <w:p w:rsidR="005E24D0" w:rsidRPr="00E71E63" w:rsidRDefault="00736C8D">
      <w:pPr>
        <w:numPr>
          <w:ilvl w:val="0"/>
          <w:numId w:val="9"/>
        </w:numPr>
        <w:tabs>
          <w:tab w:val="left" w:pos="400"/>
        </w:tabs>
        <w:ind w:left="400" w:hanging="138"/>
        <w:rPr>
          <w:rFonts w:eastAsia="Times New Roman"/>
          <w:sz w:val="24"/>
          <w:szCs w:val="24"/>
        </w:rPr>
      </w:pPr>
      <w:r w:rsidRPr="00E71E63">
        <w:rPr>
          <w:rFonts w:eastAsia="Times New Roman"/>
          <w:sz w:val="24"/>
          <w:szCs w:val="24"/>
        </w:rPr>
        <w:t>взаимодействие с заинтересованными лицами (сторонами);</w:t>
      </w:r>
    </w:p>
    <w:p w:rsidR="005E24D0" w:rsidRPr="00E71E63" w:rsidRDefault="005E24D0">
      <w:pPr>
        <w:spacing w:line="12" w:lineRule="exact"/>
        <w:rPr>
          <w:rFonts w:eastAsia="Times New Roman"/>
          <w:sz w:val="24"/>
          <w:szCs w:val="24"/>
        </w:rPr>
      </w:pPr>
    </w:p>
    <w:p w:rsidR="005E24D0" w:rsidRPr="00E71E63" w:rsidRDefault="00736C8D">
      <w:pPr>
        <w:numPr>
          <w:ilvl w:val="0"/>
          <w:numId w:val="9"/>
        </w:numPr>
        <w:tabs>
          <w:tab w:val="left" w:pos="464"/>
        </w:tabs>
        <w:spacing w:line="236" w:lineRule="auto"/>
        <w:ind w:left="260" w:firstLine="2"/>
        <w:rPr>
          <w:rFonts w:eastAsia="Times New Roman"/>
          <w:sz w:val="24"/>
          <w:szCs w:val="24"/>
        </w:rPr>
      </w:pPr>
      <w:r w:rsidRPr="00E71E63">
        <w:rPr>
          <w:rFonts w:eastAsia="Times New Roman"/>
          <w:sz w:val="24"/>
          <w:szCs w:val="24"/>
        </w:rPr>
        <w:t>определение стратегии развития и контроль за ее реализацией (включая построение эффективных систем планирования, управления банковскими рисками и внутреннего контроля);</w:t>
      </w:r>
    </w:p>
    <w:p w:rsidR="005E24D0" w:rsidRPr="00E71E63" w:rsidRDefault="005E24D0">
      <w:pPr>
        <w:spacing w:line="1" w:lineRule="exact"/>
        <w:rPr>
          <w:rFonts w:eastAsia="Times New Roman"/>
          <w:sz w:val="24"/>
          <w:szCs w:val="24"/>
        </w:rPr>
      </w:pPr>
    </w:p>
    <w:p w:rsidR="005E24D0" w:rsidRPr="00E71E63" w:rsidRDefault="00736C8D">
      <w:pPr>
        <w:numPr>
          <w:ilvl w:val="0"/>
          <w:numId w:val="9"/>
        </w:numPr>
        <w:tabs>
          <w:tab w:val="left" w:pos="400"/>
        </w:tabs>
        <w:ind w:left="400" w:hanging="138"/>
        <w:rPr>
          <w:rFonts w:eastAsia="Times New Roman"/>
          <w:sz w:val="24"/>
          <w:szCs w:val="24"/>
        </w:rPr>
      </w:pPr>
      <w:r w:rsidRPr="00E71E63">
        <w:rPr>
          <w:rFonts w:eastAsia="Times New Roman"/>
          <w:sz w:val="24"/>
          <w:szCs w:val="24"/>
        </w:rPr>
        <w:t>управление рисками;</w:t>
      </w:r>
    </w:p>
    <w:p w:rsidR="005E24D0" w:rsidRPr="00E71E63" w:rsidRDefault="00736C8D">
      <w:pPr>
        <w:numPr>
          <w:ilvl w:val="0"/>
          <w:numId w:val="9"/>
        </w:numPr>
        <w:tabs>
          <w:tab w:val="left" w:pos="400"/>
        </w:tabs>
        <w:ind w:left="400" w:hanging="138"/>
        <w:rPr>
          <w:rFonts w:eastAsia="Times New Roman"/>
          <w:sz w:val="24"/>
          <w:szCs w:val="24"/>
        </w:rPr>
      </w:pPr>
      <w:r w:rsidRPr="00E71E63">
        <w:rPr>
          <w:rFonts w:eastAsia="Times New Roman"/>
          <w:sz w:val="24"/>
          <w:szCs w:val="24"/>
        </w:rPr>
        <w:t>предотвращение корпоративных конфликтов;</w:t>
      </w:r>
    </w:p>
    <w:p w:rsidR="005E24D0" w:rsidRPr="00E71E63" w:rsidRDefault="00736C8D">
      <w:pPr>
        <w:numPr>
          <w:ilvl w:val="0"/>
          <w:numId w:val="9"/>
        </w:numPr>
        <w:tabs>
          <w:tab w:val="left" w:pos="400"/>
        </w:tabs>
        <w:ind w:left="400" w:hanging="138"/>
        <w:rPr>
          <w:rFonts w:eastAsia="Times New Roman"/>
          <w:sz w:val="24"/>
          <w:szCs w:val="24"/>
        </w:rPr>
      </w:pPr>
      <w:r w:rsidRPr="00E71E63">
        <w:rPr>
          <w:rFonts w:eastAsia="Times New Roman"/>
          <w:sz w:val="24"/>
          <w:szCs w:val="24"/>
        </w:rPr>
        <w:t>взаимодействие с внешними аудиторами;</w:t>
      </w:r>
    </w:p>
    <w:p w:rsidR="005E24D0" w:rsidRPr="00E71E63" w:rsidRDefault="00736C8D">
      <w:pPr>
        <w:numPr>
          <w:ilvl w:val="0"/>
          <w:numId w:val="9"/>
        </w:numPr>
        <w:tabs>
          <w:tab w:val="left" w:pos="400"/>
        </w:tabs>
        <w:ind w:left="400" w:hanging="138"/>
        <w:rPr>
          <w:rFonts w:eastAsia="Times New Roman"/>
          <w:sz w:val="24"/>
          <w:szCs w:val="24"/>
        </w:rPr>
      </w:pPr>
      <w:r w:rsidRPr="00E71E63">
        <w:rPr>
          <w:rFonts w:eastAsia="Times New Roman"/>
          <w:sz w:val="24"/>
          <w:szCs w:val="24"/>
        </w:rPr>
        <w:t>внутренний аудит (контроль);</w:t>
      </w:r>
    </w:p>
    <w:p w:rsidR="005E24D0" w:rsidRPr="00E71E63" w:rsidRDefault="00736C8D">
      <w:pPr>
        <w:numPr>
          <w:ilvl w:val="0"/>
          <w:numId w:val="9"/>
        </w:numPr>
        <w:tabs>
          <w:tab w:val="left" w:pos="400"/>
        </w:tabs>
        <w:ind w:left="400" w:hanging="138"/>
        <w:rPr>
          <w:rFonts w:eastAsia="Times New Roman"/>
          <w:sz w:val="24"/>
          <w:szCs w:val="24"/>
        </w:rPr>
      </w:pPr>
      <w:r w:rsidRPr="00E71E63">
        <w:rPr>
          <w:rFonts w:eastAsia="Times New Roman"/>
          <w:sz w:val="24"/>
          <w:szCs w:val="24"/>
        </w:rPr>
        <w:t>раскрытие информации Банком;</w:t>
      </w:r>
    </w:p>
    <w:p w:rsidR="005E24D0" w:rsidRPr="00E71E63" w:rsidRDefault="00736C8D">
      <w:pPr>
        <w:numPr>
          <w:ilvl w:val="0"/>
          <w:numId w:val="9"/>
        </w:numPr>
        <w:tabs>
          <w:tab w:val="left" w:pos="400"/>
        </w:tabs>
        <w:ind w:left="400" w:hanging="138"/>
        <w:rPr>
          <w:rFonts w:eastAsia="Times New Roman"/>
          <w:sz w:val="24"/>
          <w:szCs w:val="24"/>
        </w:rPr>
      </w:pPr>
      <w:r w:rsidRPr="00E71E63">
        <w:rPr>
          <w:rFonts w:eastAsia="Times New Roman"/>
          <w:sz w:val="24"/>
          <w:szCs w:val="24"/>
        </w:rPr>
        <w:t>оценка состояния корпоративного управления Банком.</w:t>
      </w:r>
    </w:p>
    <w:p w:rsidR="005E24D0" w:rsidRPr="00E71E63" w:rsidRDefault="005E24D0">
      <w:pPr>
        <w:spacing w:line="281" w:lineRule="exact"/>
        <w:rPr>
          <w:sz w:val="20"/>
          <w:szCs w:val="20"/>
        </w:rPr>
      </w:pPr>
    </w:p>
    <w:p w:rsidR="005E24D0" w:rsidRPr="00E71E63" w:rsidRDefault="00736C8D" w:rsidP="00736C8D">
      <w:pPr>
        <w:numPr>
          <w:ilvl w:val="0"/>
          <w:numId w:val="10"/>
        </w:numPr>
        <w:tabs>
          <w:tab w:val="left" w:pos="500"/>
        </w:tabs>
        <w:ind w:left="500" w:hanging="238"/>
        <w:jc w:val="center"/>
        <w:rPr>
          <w:rFonts w:eastAsia="Times New Roman"/>
          <w:b/>
          <w:bCs/>
          <w:sz w:val="24"/>
          <w:szCs w:val="24"/>
        </w:rPr>
      </w:pPr>
      <w:r w:rsidRPr="00E71E63">
        <w:rPr>
          <w:rFonts w:eastAsia="Times New Roman"/>
          <w:b/>
          <w:bCs/>
          <w:sz w:val="24"/>
          <w:szCs w:val="24"/>
        </w:rPr>
        <w:t>СИСТЕМА КОРПОРАТИВНОГО УПРАВЛЕНИЯ БАНКА</w:t>
      </w:r>
    </w:p>
    <w:p w:rsidR="00EB227E" w:rsidRPr="00E71E63" w:rsidRDefault="00EB227E" w:rsidP="00EB227E">
      <w:pPr>
        <w:tabs>
          <w:tab w:val="left" w:pos="500"/>
        </w:tabs>
        <w:ind w:left="500"/>
        <w:jc w:val="center"/>
        <w:rPr>
          <w:rFonts w:eastAsia="Times New Roman"/>
          <w:b/>
          <w:bCs/>
          <w:sz w:val="24"/>
          <w:szCs w:val="24"/>
        </w:rPr>
      </w:pPr>
    </w:p>
    <w:p w:rsidR="005E24D0" w:rsidRPr="00E71E63" w:rsidRDefault="005E24D0">
      <w:pPr>
        <w:spacing w:line="7" w:lineRule="exact"/>
        <w:rPr>
          <w:sz w:val="20"/>
          <w:szCs w:val="20"/>
        </w:rPr>
      </w:pPr>
    </w:p>
    <w:p w:rsidR="005E24D0" w:rsidRPr="00E71E63" w:rsidRDefault="00EB227E">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 xml:space="preserve">4.1. </w:t>
      </w:r>
      <w:r w:rsidR="00736C8D" w:rsidRPr="00E71E63">
        <w:rPr>
          <w:rFonts w:eastAsia="Times New Roman"/>
          <w:b/>
          <w:bCs/>
          <w:sz w:val="24"/>
          <w:szCs w:val="24"/>
        </w:rPr>
        <w:t>Система корпоративного управления</w:t>
      </w:r>
      <w:r w:rsidR="00736C8D" w:rsidRPr="00E71E63">
        <w:rPr>
          <w:rFonts w:eastAsia="Times New Roman"/>
          <w:sz w:val="24"/>
          <w:szCs w:val="24"/>
        </w:rPr>
        <w:t xml:space="preserve"> Банка включает в себя органы управления Банка, органы контроля и систему взаимоотношений органов у</w:t>
      </w:r>
      <w:r w:rsidRPr="00E71E63">
        <w:rPr>
          <w:rFonts w:eastAsia="Times New Roman"/>
          <w:sz w:val="24"/>
          <w:szCs w:val="24"/>
        </w:rPr>
        <w:t>правления Банка и его участников</w:t>
      </w:r>
      <w:r w:rsidR="00736C8D" w:rsidRPr="00E71E63">
        <w:rPr>
          <w:rFonts w:eastAsia="Times New Roman"/>
          <w:sz w:val="24"/>
          <w:szCs w:val="24"/>
        </w:rPr>
        <w:t>, а также их взаимодействие с иными заинтересованными лицами. Система корпоративного управления Банка позволяет поддерживать адекватный и разумный ба</w:t>
      </w:r>
      <w:r w:rsidRPr="00E71E63">
        <w:rPr>
          <w:rFonts w:eastAsia="Times New Roman"/>
          <w:sz w:val="24"/>
          <w:szCs w:val="24"/>
        </w:rPr>
        <w:t>ланс интересов между участниками</w:t>
      </w:r>
      <w:r w:rsidR="00736C8D" w:rsidRPr="00E71E63">
        <w:rPr>
          <w:rFonts w:eastAsia="Times New Roman"/>
          <w:sz w:val="24"/>
          <w:szCs w:val="24"/>
        </w:rPr>
        <w:t xml:space="preserve"> и органами управления Банка при принятии стратегических решений и решений по текущим вопросам финансово-хозяйственной деятельности Банка, распределять полномочия и разграничивать общее руководство, осуществляемое участниками, Советом директоров и исполнительными органами Банка.</w:t>
      </w:r>
    </w:p>
    <w:p w:rsidR="005E24D0" w:rsidRPr="00E71E63" w:rsidRDefault="005E24D0">
      <w:pPr>
        <w:spacing w:line="19" w:lineRule="exact"/>
        <w:rPr>
          <w:sz w:val="20"/>
          <w:szCs w:val="20"/>
        </w:rPr>
      </w:pPr>
    </w:p>
    <w:p w:rsidR="005E24D0" w:rsidRPr="00E71E63" w:rsidRDefault="00EB227E">
      <w:pPr>
        <w:spacing w:line="236"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Корпоративное управление должно обеспечить Совету директоров Банка и работникам Банка соответствующие стимулы для достижения целей, в которых заинтересованы Банк и участники.</w:t>
      </w:r>
    </w:p>
    <w:p w:rsidR="005E24D0" w:rsidRPr="00E71E63" w:rsidRDefault="005E24D0">
      <w:pPr>
        <w:spacing w:line="14" w:lineRule="exact"/>
        <w:rPr>
          <w:sz w:val="20"/>
          <w:szCs w:val="20"/>
        </w:rPr>
      </w:pPr>
    </w:p>
    <w:p w:rsidR="005E24D0" w:rsidRPr="00E71E63" w:rsidRDefault="00736C8D">
      <w:pPr>
        <w:spacing w:line="234" w:lineRule="auto"/>
        <w:ind w:left="260" w:firstLine="708"/>
        <w:jc w:val="both"/>
        <w:rPr>
          <w:sz w:val="20"/>
          <w:szCs w:val="20"/>
        </w:rPr>
      </w:pPr>
      <w:r w:rsidRPr="00E71E63">
        <w:rPr>
          <w:rFonts w:eastAsia="Times New Roman"/>
          <w:sz w:val="24"/>
          <w:szCs w:val="24"/>
        </w:rPr>
        <w:t>Управление Банком осуществляется в соответствии с законодательством Российской Федерации и Уставом Банка.</w:t>
      </w:r>
    </w:p>
    <w:p w:rsidR="005E24D0" w:rsidRPr="00E71E63" w:rsidRDefault="005E24D0">
      <w:pPr>
        <w:spacing w:line="2" w:lineRule="exact"/>
        <w:rPr>
          <w:sz w:val="20"/>
          <w:szCs w:val="20"/>
        </w:rPr>
      </w:pPr>
    </w:p>
    <w:p w:rsidR="005E24D0" w:rsidRPr="00E71E63" w:rsidRDefault="00EB227E">
      <w:pPr>
        <w:ind w:left="260"/>
        <w:rPr>
          <w:sz w:val="20"/>
          <w:szCs w:val="20"/>
        </w:rPr>
      </w:pPr>
      <w:r w:rsidRPr="00E71E63">
        <w:rPr>
          <w:rFonts w:eastAsia="Times New Roman"/>
          <w:sz w:val="24"/>
          <w:szCs w:val="24"/>
        </w:rPr>
        <w:tab/>
      </w:r>
      <w:r w:rsidR="00736C8D" w:rsidRPr="00E71E63">
        <w:rPr>
          <w:rFonts w:eastAsia="Times New Roman"/>
          <w:sz w:val="24"/>
          <w:szCs w:val="24"/>
        </w:rPr>
        <w:t xml:space="preserve">4.2. </w:t>
      </w:r>
      <w:r w:rsidR="00736C8D" w:rsidRPr="00E71E63">
        <w:rPr>
          <w:rFonts w:eastAsia="Times New Roman"/>
          <w:b/>
          <w:bCs/>
          <w:sz w:val="24"/>
          <w:szCs w:val="24"/>
        </w:rPr>
        <w:t>Управление в Банке осуществляется:</w:t>
      </w:r>
    </w:p>
    <w:p w:rsidR="005E24D0" w:rsidRPr="00E71E63" w:rsidRDefault="00736C8D">
      <w:pPr>
        <w:numPr>
          <w:ilvl w:val="0"/>
          <w:numId w:val="11"/>
        </w:numPr>
        <w:tabs>
          <w:tab w:val="left" w:pos="400"/>
        </w:tabs>
        <w:ind w:left="400" w:hanging="138"/>
        <w:rPr>
          <w:rFonts w:eastAsia="Times New Roman"/>
          <w:sz w:val="24"/>
          <w:szCs w:val="24"/>
        </w:rPr>
      </w:pPr>
      <w:r w:rsidRPr="00E71E63">
        <w:rPr>
          <w:rFonts w:eastAsia="Times New Roman"/>
          <w:sz w:val="24"/>
          <w:szCs w:val="24"/>
        </w:rPr>
        <w:t>Общим собранием участников Банка.</w:t>
      </w:r>
    </w:p>
    <w:p w:rsidR="005E24D0" w:rsidRPr="00E71E63" w:rsidRDefault="00736C8D">
      <w:pPr>
        <w:numPr>
          <w:ilvl w:val="0"/>
          <w:numId w:val="11"/>
        </w:numPr>
        <w:tabs>
          <w:tab w:val="left" w:pos="400"/>
        </w:tabs>
        <w:ind w:left="400" w:hanging="138"/>
        <w:rPr>
          <w:rFonts w:eastAsia="Times New Roman"/>
          <w:sz w:val="24"/>
          <w:szCs w:val="24"/>
        </w:rPr>
      </w:pPr>
      <w:r w:rsidRPr="00E71E63">
        <w:rPr>
          <w:rFonts w:eastAsia="Times New Roman"/>
          <w:sz w:val="24"/>
          <w:szCs w:val="24"/>
        </w:rPr>
        <w:t>Советом директоров Банка.</w:t>
      </w:r>
    </w:p>
    <w:p w:rsidR="005E24D0" w:rsidRPr="00E71E63" w:rsidRDefault="00736C8D">
      <w:pPr>
        <w:numPr>
          <w:ilvl w:val="0"/>
          <w:numId w:val="11"/>
        </w:numPr>
        <w:tabs>
          <w:tab w:val="left" w:pos="400"/>
        </w:tabs>
        <w:ind w:left="400" w:hanging="138"/>
        <w:rPr>
          <w:rFonts w:eastAsia="Times New Roman"/>
          <w:sz w:val="24"/>
          <w:szCs w:val="24"/>
        </w:rPr>
      </w:pPr>
      <w:r w:rsidRPr="00E71E63">
        <w:rPr>
          <w:rFonts w:eastAsia="Times New Roman"/>
          <w:sz w:val="24"/>
          <w:szCs w:val="24"/>
        </w:rPr>
        <w:t>Исполнительными органами Банка.</w:t>
      </w:r>
    </w:p>
    <w:p w:rsidR="005E24D0" w:rsidRPr="00E71E63" w:rsidRDefault="00EB227E">
      <w:pPr>
        <w:ind w:left="260"/>
        <w:rPr>
          <w:sz w:val="20"/>
          <w:szCs w:val="20"/>
        </w:rPr>
      </w:pPr>
      <w:r w:rsidRPr="00E71E63">
        <w:rPr>
          <w:rFonts w:eastAsia="Times New Roman"/>
          <w:sz w:val="24"/>
          <w:szCs w:val="24"/>
        </w:rPr>
        <w:tab/>
      </w:r>
      <w:r w:rsidR="00736C8D" w:rsidRPr="00E71E63">
        <w:rPr>
          <w:rFonts w:eastAsia="Times New Roman"/>
          <w:sz w:val="24"/>
          <w:szCs w:val="24"/>
        </w:rPr>
        <w:t xml:space="preserve">4.3. </w:t>
      </w:r>
      <w:r w:rsidR="00736C8D" w:rsidRPr="00E71E63">
        <w:rPr>
          <w:rFonts w:eastAsia="Times New Roman"/>
          <w:b/>
          <w:bCs/>
          <w:sz w:val="24"/>
          <w:szCs w:val="24"/>
        </w:rPr>
        <w:t>Система органов контроля</w:t>
      </w:r>
      <w:r w:rsidR="00736C8D" w:rsidRPr="00E71E63">
        <w:rPr>
          <w:rFonts w:eastAsia="Times New Roman"/>
          <w:sz w:val="24"/>
          <w:szCs w:val="24"/>
        </w:rPr>
        <w:t xml:space="preserve"> Банка включает в себя:</w:t>
      </w:r>
    </w:p>
    <w:p w:rsidR="005E24D0" w:rsidRPr="00E71E63" w:rsidRDefault="00736C8D">
      <w:pPr>
        <w:tabs>
          <w:tab w:val="left" w:pos="5620"/>
        </w:tabs>
        <w:ind w:left="260"/>
        <w:rPr>
          <w:sz w:val="20"/>
          <w:szCs w:val="20"/>
        </w:rPr>
      </w:pPr>
      <w:r w:rsidRPr="00E71E63">
        <w:rPr>
          <w:rFonts w:eastAsia="Times New Roman"/>
          <w:sz w:val="24"/>
          <w:szCs w:val="24"/>
        </w:rPr>
        <w:t>4.3.1. Органы управления Банка, перечисленные в</w:t>
      </w:r>
      <w:r w:rsidRPr="00E71E63">
        <w:rPr>
          <w:sz w:val="20"/>
          <w:szCs w:val="20"/>
        </w:rPr>
        <w:tab/>
      </w:r>
      <w:r w:rsidRPr="00E71E63">
        <w:rPr>
          <w:rFonts w:eastAsia="Times New Roman"/>
          <w:sz w:val="24"/>
          <w:szCs w:val="24"/>
        </w:rPr>
        <w:t>пункте 4.2 Кодекса, осуществляющие,</w:t>
      </w:r>
    </w:p>
    <w:p w:rsidR="005E24D0" w:rsidRPr="00E71E63" w:rsidRDefault="00736C8D">
      <w:pPr>
        <w:numPr>
          <w:ilvl w:val="0"/>
          <w:numId w:val="12"/>
        </w:numPr>
        <w:tabs>
          <w:tab w:val="left" w:pos="440"/>
        </w:tabs>
        <w:ind w:left="440" w:hanging="178"/>
        <w:rPr>
          <w:rFonts w:eastAsia="Times New Roman"/>
          <w:sz w:val="24"/>
          <w:szCs w:val="24"/>
        </w:rPr>
      </w:pPr>
      <w:r w:rsidRPr="00E71E63">
        <w:rPr>
          <w:rFonts w:eastAsia="Times New Roman"/>
          <w:sz w:val="24"/>
          <w:szCs w:val="24"/>
        </w:rPr>
        <w:t>том числе и контрольную функцию.</w:t>
      </w:r>
    </w:p>
    <w:p w:rsidR="005E24D0" w:rsidRPr="00E71E63" w:rsidRDefault="00FD7574">
      <w:pPr>
        <w:ind w:left="260"/>
        <w:rPr>
          <w:rFonts w:eastAsia="Times New Roman"/>
          <w:sz w:val="24"/>
          <w:szCs w:val="24"/>
        </w:rPr>
      </w:pPr>
      <w:r w:rsidRPr="00E71E63">
        <w:rPr>
          <w:rFonts w:eastAsia="Times New Roman"/>
          <w:sz w:val="24"/>
          <w:szCs w:val="24"/>
        </w:rPr>
        <w:t xml:space="preserve">4.3.2 Ревизионную комиссию </w:t>
      </w:r>
      <w:r w:rsidR="00736C8D" w:rsidRPr="00E71E63">
        <w:rPr>
          <w:rFonts w:eastAsia="Times New Roman"/>
          <w:sz w:val="24"/>
          <w:szCs w:val="24"/>
        </w:rPr>
        <w:t>Банка.</w:t>
      </w:r>
    </w:p>
    <w:p w:rsidR="005E24D0" w:rsidRPr="00E71E63" w:rsidRDefault="00736C8D">
      <w:pPr>
        <w:ind w:left="260"/>
        <w:rPr>
          <w:rFonts w:eastAsia="Times New Roman"/>
          <w:sz w:val="24"/>
          <w:szCs w:val="24"/>
        </w:rPr>
      </w:pPr>
      <w:r w:rsidRPr="00E71E63">
        <w:rPr>
          <w:rFonts w:eastAsia="Times New Roman"/>
          <w:sz w:val="24"/>
          <w:szCs w:val="24"/>
        </w:rPr>
        <w:t>4.3.3. Главного бухгалтера и его заместителей.</w:t>
      </w:r>
    </w:p>
    <w:p w:rsidR="005E24D0" w:rsidRPr="00E71E63" w:rsidRDefault="005E24D0">
      <w:pPr>
        <w:spacing w:line="12" w:lineRule="exact"/>
        <w:rPr>
          <w:rFonts w:eastAsia="Times New Roman"/>
          <w:sz w:val="24"/>
          <w:szCs w:val="24"/>
        </w:rPr>
      </w:pPr>
    </w:p>
    <w:p w:rsidR="005E24D0" w:rsidRPr="00E71E63" w:rsidRDefault="00EB227E">
      <w:pPr>
        <w:spacing w:line="236" w:lineRule="auto"/>
        <w:ind w:left="260"/>
        <w:jc w:val="both"/>
        <w:rPr>
          <w:rFonts w:eastAsia="Times New Roman"/>
          <w:sz w:val="24"/>
          <w:szCs w:val="24"/>
        </w:rPr>
      </w:pPr>
      <w:r w:rsidRPr="00E71E63">
        <w:rPr>
          <w:rFonts w:eastAsia="Times New Roman"/>
          <w:sz w:val="24"/>
          <w:szCs w:val="24"/>
        </w:rPr>
        <w:t>4.3.4</w:t>
      </w:r>
      <w:r w:rsidR="00736C8D" w:rsidRPr="00E71E63">
        <w:rPr>
          <w:rFonts w:eastAsia="Times New Roman"/>
          <w:sz w:val="24"/>
          <w:szCs w:val="24"/>
        </w:rPr>
        <w:t>. Структурные подразделения (ответственных работников), осуществляющие внутренний контроль в соответствии с полномочиями, определяемыми внутренними документами Банка, в том числе:</w:t>
      </w:r>
    </w:p>
    <w:p w:rsidR="005E24D0" w:rsidRPr="00E71E63" w:rsidRDefault="005E24D0">
      <w:pPr>
        <w:spacing w:line="1" w:lineRule="exact"/>
        <w:rPr>
          <w:rFonts w:eastAsia="Times New Roman"/>
          <w:sz w:val="24"/>
          <w:szCs w:val="24"/>
        </w:rPr>
      </w:pPr>
    </w:p>
    <w:p w:rsidR="005E24D0" w:rsidRPr="00E71E63" w:rsidRDefault="00736C8D">
      <w:pPr>
        <w:numPr>
          <w:ilvl w:val="3"/>
          <w:numId w:val="12"/>
        </w:numPr>
        <w:tabs>
          <w:tab w:val="left" w:pos="1160"/>
        </w:tabs>
        <w:ind w:left="1160" w:hanging="130"/>
        <w:rPr>
          <w:rFonts w:eastAsia="Times New Roman"/>
          <w:sz w:val="24"/>
          <w:szCs w:val="24"/>
        </w:rPr>
      </w:pPr>
      <w:r w:rsidRPr="00E71E63">
        <w:rPr>
          <w:rFonts w:eastAsia="Times New Roman"/>
          <w:sz w:val="24"/>
          <w:szCs w:val="24"/>
        </w:rPr>
        <w:t>Служба внутреннего аудита Банка;</w:t>
      </w:r>
    </w:p>
    <w:p w:rsidR="005E24D0" w:rsidRPr="00E71E63" w:rsidRDefault="005E24D0">
      <w:pPr>
        <w:spacing w:line="10" w:lineRule="exact"/>
        <w:rPr>
          <w:rFonts w:eastAsia="Times New Roman"/>
          <w:sz w:val="24"/>
          <w:szCs w:val="24"/>
        </w:rPr>
      </w:pPr>
    </w:p>
    <w:p w:rsidR="005E24D0" w:rsidRPr="00E71E63" w:rsidRDefault="00736C8D">
      <w:pPr>
        <w:numPr>
          <w:ilvl w:val="1"/>
          <w:numId w:val="12"/>
        </w:numPr>
        <w:tabs>
          <w:tab w:val="left" w:pos="1141"/>
        </w:tabs>
        <w:spacing w:line="234" w:lineRule="auto"/>
        <w:ind w:left="260" w:firstLine="710"/>
        <w:rPr>
          <w:rFonts w:eastAsia="Times New Roman"/>
          <w:sz w:val="24"/>
          <w:szCs w:val="24"/>
        </w:rPr>
      </w:pPr>
      <w:r w:rsidRPr="00E71E63">
        <w:rPr>
          <w:rFonts w:eastAsia="Times New Roman"/>
          <w:sz w:val="24"/>
          <w:szCs w:val="24"/>
        </w:rPr>
        <w:t>Служба внутреннего контроля;</w:t>
      </w:r>
    </w:p>
    <w:p w:rsidR="005E24D0" w:rsidRPr="00E71E63" w:rsidRDefault="005E24D0">
      <w:pPr>
        <w:spacing w:line="13" w:lineRule="exact"/>
        <w:rPr>
          <w:rFonts w:eastAsia="Times New Roman"/>
          <w:sz w:val="24"/>
          <w:szCs w:val="24"/>
        </w:rPr>
      </w:pPr>
    </w:p>
    <w:p w:rsidR="005E24D0" w:rsidRPr="00E71E63" w:rsidRDefault="00736C8D" w:rsidP="00FD7574">
      <w:pPr>
        <w:numPr>
          <w:ilvl w:val="3"/>
          <w:numId w:val="12"/>
        </w:numPr>
        <w:tabs>
          <w:tab w:val="left" w:pos="1232"/>
        </w:tabs>
        <w:spacing w:line="237" w:lineRule="auto"/>
        <w:ind w:left="260" w:firstLine="770"/>
        <w:jc w:val="both"/>
        <w:rPr>
          <w:rFonts w:eastAsia="Times New Roman"/>
          <w:sz w:val="24"/>
          <w:szCs w:val="24"/>
        </w:rPr>
      </w:pPr>
      <w:r w:rsidRPr="00E71E63">
        <w:rPr>
          <w:rFonts w:eastAsia="Times New Roman"/>
          <w:sz w:val="24"/>
          <w:szCs w:val="24"/>
        </w:rPr>
        <w:t>ответственного сотрудника (структурное подразделение) по противодействию легализации (отмыванию) доходов, полученных преступным путем, и финансированию терроризма; иные структурные подразделениями и (или) ответственные сотрудники Банка:</w:t>
      </w:r>
    </w:p>
    <w:p w:rsidR="005E24D0" w:rsidRPr="00E71E63" w:rsidRDefault="005E24D0" w:rsidP="00FD7574">
      <w:pPr>
        <w:spacing w:line="1" w:lineRule="exact"/>
        <w:jc w:val="both"/>
        <w:rPr>
          <w:rFonts w:eastAsia="Times New Roman"/>
          <w:sz w:val="24"/>
          <w:szCs w:val="24"/>
        </w:rPr>
      </w:pPr>
    </w:p>
    <w:p w:rsidR="005E24D0" w:rsidRPr="00E71E63" w:rsidRDefault="00736C8D">
      <w:pPr>
        <w:numPr>
          <w:ilvl w:val="2"/>
          <w:numId w:val="12"/>
        </w:numPr>
        <w:tabs>
          <w:tab w:val="left" w:pos="1160"/>
        </w:tabs>
        <w:ind w:left="1160" w:hanging="147"/>
        <w:rPr>
          <w:rFonts w:eastAsia="Times New Roman"/>
          <w:sz w:val="24"/>
          <w:szCs w:val="24"/>
        </w:rPr>
      </w:pPr>
      <w:r w:rsidRPr="00E71E63">
        <w:rPr>
          <w:rFonts w:eastAsia="Times New Roman"/>
          <w:sz w:val="24"/>
          <w:szCs w:val="24"/>
        </w:rPr>
        <w:t>контролер профессионального участника рынка ценных бумаг;</w:t>
      </w:r>
    </w:p>
    <w:p w:rsidR="005E24D0" w:rsidRPr="00E71E63" w:rsidRDefault="005E24D0">
      <w:pPr>
        <w:spacing w:line="13" w:lineRule="exact"/>
        <w:rPr>
          <w:rFonts w:eastAsia="Times New Roman"/>
          <w:sz w:val="24"/>
          <w:szCs w:val="24"/>
        </w:rPr>
      </w:pPr>
    </w:p>
    <w:p w:rsidR="005E24D0" w:rsidRPr="00E71E63" w:rsidRDefault="00736C8D">
      <w:pPr>
        <w:numPr>
          <w:ilvl w:val="2"/>
          <w:numId w:val="12"/>
        </w:numPr>
        <w:tabs>
          <w:tab w:val="left" w:pos="1142"/>
        </w:tabs>
        <w:spacing w:line="235" w:lineRule="auto"/>
        <w:ind w:left="900" w:firstLine="104"/>
        <w:rPr>
          <w:rFonts w:eastAsia="Times New Roman"/>
        </w:rPr>
      </w:pPr>
      <w:r w:rsidRPr="00E71E63">
        <w:rPr>
          <w:rFonts w:eastAsia="Times New Roman"/>
        </w:rPr>
        <w:t>Управление</w:t>
      </w:r>
      <w:r w:rsidR="00EB227E" w:rsidRPr="00E71E63">
        <w:rPr>
          <w:rFonts w:eastAsia="Times New Roman"/>
        </w:rPr>
        <w:t xml:space="preserve"> оценки банковских рисков</w:t>
      </w:r>
      <w:r w:rsidRPr="00E71E63">
        <w:rPr>
          <w:rFonts w:eastAsia="Times New Roman"/>
        </w:rPr>
        <w:t xml:space="preserve"> (</w:t>
      </w:r>
      <w:r w:rsidR="00EB227E" w:rsidRPr="00E71E63">
        <w:rPr>
          <w:rFonts w:eastAsia="Times New Roman"/>
        </w:rPr>
        <w:t>далее по тексту - Управление</w:t>
      </w:r>
      <w:r w:rsidRPr="00E71E63">
        <w:rPr>
          <w:rFonts w:eastAsia="Times New Roman"/>
        </w:rPr>
        <w:t xml:space="preserve"> рисками);</w:t>
      </w:r>
    </w:p>
    <w:p w:rsidR="005E24D0" w:rsidRPr="00E71E63" w:rsidRDefault="005E24D0">
      <w:pPr>
        <w:spacing w:line="177" w:lineRule="exact"/>
        <w:rPr>
          <w:sz w:val="20"/>
          <w:szCs w:val="20"/>
        </w:rPr>
      </w:pPr>
    </w:p>
    <w:p w:rsidR="005E24D0" w:rsidRPr="00E71E63" w:rsidRDefault="005E24D0" w:rsidP="00B234E3">
      <w:pPr>
        <w:ind w:right="-259"/>
        <w:jc w:val="center"/>
        <w:rPr>
          <w:sz w:val="20"/>
          <w:szCs w:val="20"/>
        </w:rPr>
        <w:sectPr w:rsidR="005E24D0" w:rsidRPr="00E71E63">
          <w:pgSz w:w="11900" w:h="16838"/>
          <w:pgMar w:top="1122" w:right="846" w:bottom="419" w:left="1440" w:header="0" w:footer="0" w:gutter="0"/>
          <w:cols w:space="720" w:equalWidth="0">
            <w:col w:w="9620"/>
          </w:cols>
        </w:sectPr>
      </w:pPr>
    </w:p>
    <w:p w:rsidR="005E24D0" w:rsidRPr="00E71E63" w:rsidRDefault="00736C8D">
      <w:pPr>
        <w:tabs>
          <w:tab w:val="left" w:pos="2460"/>
          <w:tab w:val="left" w:pos="4120"/>
          <w:tab w:val="left" w:pos="5500"/>
          <w:tab w:val="left" w:pos="6920"/>
          <w:tab w:val="left" w:pos="7360"/>
          <w:tab w:val="left" w:pos="8460"/>
        </w:tabs>
        <w:ind w:left="900"/>
        <w:rPr>
          <w:sz w:val="20"/>
          <w:szCs w:val="20"/>
        </w:rPr>
      </w:pPr>
      <w:r w:rsidRPr="00E71E63">
        <w:rPr>
          <w:rFonts w:eastAsia="Times New Roman"/>
        </w:rPr>
        <w:lastRenderedPageBreak/>
        <w:t>- сотрудник</w:t>
      </w:r>
      <w:r w:rsidRPr="00E71E63">
        <w:rPr>
          <w:sz w:val="20"/>
          <w:szCs w:val="20"/>
        </w:rPr>
        <w:tab/>
      </w:r>
      <w:r w:rsidRPr="00E71E63">
        <w:rPr>
          <w:rFonts w:eastAsia="Times New Roman"/>
        </w:rPr>
        <w:t>Юридического</w:t>
      </w:r>
      <w:r w:rsidRPr="00E71E63">
        <w:rPr>
          <w:rFonts w:eastAsia="Times New Roman"/>
        </w:rPr>
        <w:tab/>
        <w:t>управления,</w:t>
      </w:r>
      <w:r w:rsidRPr="00E71E63">
        <w:rPr>
          <w:rFonts w:eastAsia="Times New Roman"/>
        </w:rPr>
        <w:tab/>
        <w:t>отвечающий</w:t>
      </w:r>
      <w:r w:rsidRPr="00E71E63">
        <w:rPr>
          <w:rFonts w:eastAsia="Times New Roman"/>
        </w:rPr>
        <w:tab/>
        <w:t>за</w:t>
      </w:r>
      <w:r w:rsidRPr="00E71E63">
        <w:rPr>
          <w:rFonts w:eastAsia="Times New Roman"/>
        </w:rPr>
        <w:tab/>
        <w:t>проверку</w:t>
      </w:r>
      <w:r w:rsidRPr="00E71E63">
        <w:rPr>
          <w:rFonts w:eastAsia="Times New Roman"/>
        </w:rPr>
        <w:tab/>
        <w:t>соблюдения</w:t>
      </w:r>
    </w:p>
    <w:p w:rsidR="005E24D0" w:rsidRPr="00E71E63" w:rsidRDefault="005E24D0">
      <w:pPr>
        <w:spacing w:line="11" w:lineRule="exact"/>
        <w:rPr>
          <w:sz w:val="20"/>
          <w:szCs w:val="20"/>
        </w:rPr>
      </w:pPr>
    </w:p>
    <w:p w:rsidR="00EB227E" w:rsidRPr="00E71E63" w:rsidRDefault="00736C8D">
      <w:pPr>
        <w:spacing w:line="236" w:lineRule="auto"/>
        <w:ind w:left="260"/>
        <w:jc w:val="both"/>
        <w:rPr>
          <w:rFonts w:eastAsia="Times New Roman"/>
        </w:rPr>
      </w:pPr>
      <w:r w:rsidRPr="00E71E63">
        <w:rPr>
          <w:rFonts w:eastAsia="Times New Roman"/>
        </w:rPr>
        <w:t xml:space="preserve">нормативных правовых актов, Устава и внутренних документов Банка. </w:t>
      </w:r>
    </w:p>
    <w:p w:rsidR="005E24D0" w:rsidRPr="00E71E63" w:rsidRDefault="00EB227E">
      <w:pPr>
        <w:spacing w:line="236" w:lineRule="auto"/>
        <w:ind w:left="260"/>
        <w:jc w:val="both"/>
        <w:rPr>
          <w:sz w:val="20"/>
          <w:szCs w:val="20"/>
        </w:rPr>
      </w:pPr>
      <w:r w:rsidRPr="00E71E63">
        <w:rPr>
          <w:rFonts w:eastAsia="Times New Roman"/>
        </w:rPr>
        <w:tab/>
      </w:r>
      <w:r w:rsidR="00736C8D" w:rsidRPr="00E71E63">
        <w:rPr>
          <w:rFonts w:eastAsia="Times New Roman"/>
          <w:sz w:val="24"/>
          <w:szCs w:val="24"/>
        </w:rPr>
        <w:t>4.4.</w:t>
      </w:r>
      <w:r w:rsidR="00736C8D" w:rsidRPr="00E71E63">
        <w:rPr>
          <w:rFonts w:eastAsia="Times New Roman"/>
        </w:rPr>
        <w:t xml:space="preserve"> </w:t>
      </w:r>
      <w:r w:rsidR="00736C8D" w:rsidRPr="00E71E63">
        <w:rPr>
          <w:rFonts w:eastAsia="Times New Roman"/>
          <w:b/>
          <w:bCs/>
          <w:sz w:val="24"/>
          <w:szCs w:val="24"/>
        </w:rPr>
        <w:t>Система</w:t>
      </w:r>
      <w:r w:rsidR="00736C8D" w:rsidRPr="00E71E63">
        <w:rPr>
          <w:rFonts w:eastAsia="Times New Roman"/>
        </w:rPr>
        <w:t xml:space="preserve"> </w:t>
      </w:r>
      <w:r w:rsidR="00736C8D" w:rsidRPr="00E71E63">
        <w:rPr>
          <w:rFonts w:eastAsia="Times New Roman"/>
          <w:b/>
          <w:bCs/>
          <w:sz w:val="24"/>
          <w:szCs w:val="24"/>
        </w:rPr>
        <w:t xml:space="preserve">взаимодействия </w:t>
      </w:r>
      <w:r w:rsidR="00736C8D" w:rsidRPr="00E71E63">
        <w:rPr>
          <w:rFonts w:eastAsia="Times New Roman"/>
          <w:sz w:val="24"/>
          <w:szCs w:val="24"/>
        </w:rPr>
        <w:t>органов упра</w:t>
      </w:r>
      <w:r w:rsidRPr="00E71E63">
        <w:rPr>
          <w:rFonts w:eastAsia="Times New Roman"/>
          <w:sz w:val="24"/>
          <w:szCs w:val="24"/>
        </w:rPr>
        <w:t>вления и участников</w:t>
      </w:r>
      <w:r w:rsidR="00736C8D" w:rsidRPr="00E71E63">
        <w:rPr>
          <w:rFonts w:eastAsia="Times New Roman"/>
          <w:sz w:val="24"/>
          <w:szCs w:val="24"/>
        </w:rPr>
        <w:t xml:space="preserve"> Банка включает в себя принципы,</w:t>
      </w:r>
      <w:r w:rsidR="00736C8D" w:rsidRPr="00E71E63">
        <w:rPr>
          <w:rFonts w:eastAsia="Times New Roman"/>
          <w:b/>
          <w:bCs/>
          <w:sz w:val="24"/>
          <w:szCs w:val="24"/>
        </w:rPr>
        <w:t xml:space="preserve"> </w:t>
      </w:r>
      <w:r w:rsidR="00736C8D" w:rsidRPr="00E71E63">
        <w:rPr>
          <w:rFonts w:eastAsia="Times New Roman"/>
          <w:sz w:val="24"/>
          <w:szCs w:val="24"/>
        </w:rPr>
        <w:t>механизмы и процедуры:</w:t>
      </w:r>
    </w:p>
    <w:p w:rsidR="005E24D0" w:rsidRPr="00E71E63" w:rsidRDefault="005E24D0">
      <w:pPr>
        <w:spacing w:line="14" w:lineRule="exact"/>
        <w:rPr>
          <w:sz w:val="20"/>
          <w:szCs w:val="20"/>
        </w:rPr>
      </w:pPr>
    </w:p>
    <w:p w:rsidR="005E24D0" w:rsidRPr="00E71E63" w:rsidRDefault="00736C8D">
      <w:pPr>
        <w:numPr>
          <w:ilvl w:val="0"/>
          <w:numId w:val="13"/>
        </w:numPr>
        <w:tabs>
          <w:tab w:val="left" w:pos="488"/>
        </w:tabs>
        <w:spacing w:line="234" w:lineRule="auto"/>
        <w:ind w:left="260" w:firstLine="2"/>
        <w:rPr>
          <w:rFonts w:eastAsia="Times New Roman"/>
          <w:sz w:val="24"/>
          <w:szCs w:val="24"/>
        </w:rPr>
      </w:pPr>
      <w:r w:rsidRPr="00E71E63">
        <w:rPr>
          <w:rFonts w:eastAsia="Times New Roman"/>
          <w:sz w:val="24"/>
          <w:szCs w:val="24"/>
        </w:rPr>
        <w:t>принятия стратегических решений, оказывающих непосредственное воздействие на участников корпоративных отношений и требующих участия акционеров Банка;</w:t>
      </w:r>
    </w:p>
    <w:p w:rsidR="005E24D0" w:rsidRPr="00E71E63" w:rsidRDefault="005E24D0">
      <w:pPr>
        <w:spacing w:line="1" w:lineRule="exact"/>
        <w:rPr>
          <w:rFonts w:eastAsia="Times New Roman"/>
          <w:sz w:val="24"/>
          <w:szCs w:val="24"/>
        </w:rPr>
      </w:pPr>
    </w:p>
    <w:p w:rsidR="005E24D0" w:rsidRPr="00E71E63" w:rsidRDefault="00736C8D">
      <w:pPr>
        <w:numPr>
          <w:ilvl w:val="0"/>
          <w:numId w:val="13"/>
        </w:numPr>
        <w:tabs>
          <w:tab w:val="left" w:pos="400"/>
        </w:tabs>
        <w:ind w:left="400" w:hanging="138"/>
        <w:rPr>
          <w:rFonts w:eastAsia="Times New Roman"/>
          <w:sz w:val="24"/>
          <w:szCs w:val="24"/>
        </w:rPr>
      </w:pPr>
      <w:r w:rsidRPr="00E71E63">
        <w:rPr>
          <w:rFonts w:eastAsia="Times New Roman"/>
          <w:sz w:val="24"/>
          <w:szCs w:val="24"/>
        </w:rPr>
        <w:t>корпоративной отчетности;</w:t>
      </w:r>
    </w:p>
    <w:p w:rsidR="005E24D0" w:rsidRPr="00E71E63" w:rsidRDefault="005E24D0">
      <w:pPr>
        <w:spacing w:line="12" w:lineRule="exact"/>
        <w:rPr>
          <w:rFonts w:eastAsia="Times New Roman"/>
          <w:sz w:val="24"/>
          <w:szCs w:val="24"/>
        </w:rPr>
      </w:pPr>
    </w:p>
    <w:p w:rsidR="005E24D0" w:rsidRPr="00E71E63" w:rsidRDefault="00736C8D">
      <w:pPr>
        <w:numPr>
          <w:ilvl w:val="0"/>
          <w:numId w:val="13"/>
        </w:numPr>
        <w:tabs>
          <w:tab w:val="left" w:pos="421"/>
        </w:tabs>
        <w:spacing w:line="234" w:lineRule="auto"/>
        <w:ind w:left="260" w:firstLine="2"/>
        <w:rPr>
          <w:rFonts w:eastAsia="Times New Roman"/>
          <w:sz w:val="24"/>
          <w:szCs w:val="24"/>
        </w:rPr>
      </w:pPr>
      <w:r w:rsidRPr="00E71E63">
        <w:rPr>
          <w:rFonts w:eastAsia="Times New Roman"/>
          <w:sz w:val="24"/>
          <w:szCs w:val="24"/>
        </w:rPr>
        <w:t>осуществления участниками через Совет директоров Банка контроля за формированием и деятельностью исполнительных органов Банка;</w:t>
      </w:r>
    </w:p>
    <w:p w:rsidR="005E24D0" w:rsidRPr="00E71E63" w:rsidRDefault="005E24D0">
      <w:pPr>
        <w:spacing w:line="13" w:lineRule="exact"/>
        <w:rPr>
          <w:rFonts w:eastAsia="Times New Roman"/>
          <w:sz w:val="24"/>
          <w:szCs w:val="24"/>
        </w:rPr>
      </w:pPr>
    </w:p>
    <w:p w:rsidR="005E24D0" w:rsidRPr="00E71E63" w:rsidRDefault="00736C8D">
      <w:pPr>
        <w:numPr>
          <w:ilvl w:val="0"/>
          <w:numId w:val="13"/>
        </w:numPr>
        <w:tabs>
          <w:tab w:val="left" w:pos="421"/>
        </w:tabs>
        <w:spacing w:line="234" w:lineRule="auto"/>
        <w:ind w:left="260" w:firstLine="2"/>
        <w:rPr>
          <w:rFonts w:eastAsia="Times New Roman"/>
          <w:sz w:val="24"/>
          <w:szCs w:val="24"/>
        </w:rPr>
      </w:pPr>
      <w:r w:rsidRPr="00E71E63">
        <w:rPr>
          <w:rFonts w:eastAsia="Times New Roman"/>
          <w:sz w:val="24"/>
          <w:szCs w:val="24"/>
        </w:rPr>
        <w:t>раскрытия информации в целях обеспечения прозрачности Банка для заинтересованных лиц (сторон).</w:t>
      </w:r>
    </w:p>
    <w:p w:rsidR="005E24D0" w:rsidRPr="00E71E63" w:rsidRDefault="005E24D0">
      <w:pPr>
        <w:spacing w:line="1" w:lineRule="exact"/>
        <w:rPr>
          <w:rFonts w:eastAsia="Times New Roman"/>
          <w:sz w:val="24"/>
          <w:szCs w:val="24"/>
        </w:rPr>
      </w:pPr>
    </w:p>
    <w:p w:rsidR="005E24D0" w:rsidRPr="00E71E63" w:rsidRDefault="00EB227E">
      <w:pPr>
        <w:ind w:left="260"/>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4.5. </w:t>
      </w:r>
      <w:r w:rsidR="00736C8D" w:rsidRPr="00E71E63">
        <w:rPr>
          <w:rFonts w:eastAsia="Times New Roman"/>
          <w:b/>
          <w:bCs/>
          <w:sz w:val="24"/>
          <w:szCs w:val="24"/>
        </w:rPr>
        <w:t>Основными направлениями корпоративного управления в Банке являются:</w:t>
      </w:r>
    </w:p>
    <w:p w:rsidR="005E24D0" w:rsidRPr="00E71E63" w:rsidRDefault="005E24D0">
      <w:pPr>
        <w:spacing w:line="12" w:lineRule="exact"/>
        <w:rPr>
          <w:rFonts w:eastAsia="Times New Roman"/>
          <w:sz w:val="24"/>
          <w:szCs w:val="24"/>
        </w:rPr>
      </w:pPr>
    </w:p>
    <w:p w:rsidR="005E24D0" w:rsidRPr="00E71E63" w:rsidRDefault="00736C8D">
      <w:pPr>
        <w:numPr>
          <w:ilvl w:val="0"/>
          <w:numId w:val="13"/>
        </w:numPr>
        <w:tabs>
          <w:tab w:val="left" w:pos="454"/>
        </w:tabs>
        <w:spacing w:line="236" w:lineRule="auto"/>
        <w:ind w:left="260" w:firstLine="2"/>
        <w:jc w:val="both"/>
        <w:rPr>
          <w:rFonts w:eastAsia="Times New Roman"/>
          <w:sz w:val="24"/>
          <w:szCs w:val="24"/>
        </w:rPr>
      </w:pPr>
      <w:r w:rsidRPr="00E71E63">
        <w:rPr>
          <w:rFonts w:eastAsia="Times New Roman"/>
          <w:sz w:val="24"/>
          <w:szCs w:val="24"/>
        </w:rPr>
        <w:t>распределение полномочий, вопросов компетенции и подотчетности между органами управления Банка, организация эффективной деятельности Совета директоров Банка и исполнительных органов Банка;</w:t>
      </w:r>
    </w:p>
    <w:p w:rsidR="005E24D0" w:rsidRPr="00E71E63" w:rsidRDefault="005E24D0">
      <w:pPr>
        <w:spacing w:line="13" w:lineRule="exact"/>
        <w:rPr>
          <w:rFonts w:eastAsia="Times New Roman"/>
          <w:sz w:val="24"/>
          <w:szCs w:val="24"/>
        </w:rPr>
      </w:pPr>
    </w:p>
    <w:p w:rsidR="005E24D0" w:rsidRPr="00E71E63" w:rsidRDefault="00736C8D">
      <w:pPr>
        <w:numPr>
          <w:ilvl w:val="0"/>
          <w:numId w:val="13"/>
        </w:numPr>
        <w:tabs>
          <w:tab w:val="left" w:pos="459"/>
        </w:tabs>
        <w:spacing w:line="236" w:lineRule="auto"/>
        <w:ind w:left="260" w:firstLine="2"/>
        <w:jc w:val="both"/>
        <w:rPr>
          <w:rFonts w:eastAsia="Times New Roman"/>
          <w:sz w:val="24"/>
          <w:szCs w:val="24"/>
        </w:rPr>
      </w:pPr>
      <w:r w:rsidRPr="00E71E63">
        <w:rPr>
          <w:rFonts w:eastAsia="Times New Roman"/>
          <w:sz w:val="24"/>
          <w:szCs w:val="24"/>
        </w:rPr>
        <w:t>определение и утверждение стратегии развития Банка и контроль за ее реализацией (включая построение эффективных систем планирования, управления банковскими рисками и внутреннего контроля);</w:t>
      </w:r>
    </w:p>
    <w:p w:rsidR="005E24D0" w:rsidRPr="00E71E63" w:rsidRDefault="005E24D0">
      <w:pPr>
        <w:spacing w:line="14" w:lineRule="exact"/>
        <w:rPr>
          <w:rFonts w:eastAsia="Times New Roman"/>
          <w:sz w:val="24"/>
          <w:szCs w:val="24"/>
        </w:rPr>
      </w:pPr>
    </w:p>
    <w:p w:rsidR="005E24D0" w:rsidRPr="00E71E63" w:rsidRDefault="00736C8D">
      <w:pPr>
        <w:numPr>
          <w:ilvl w:val="0"/>
          <w:numId w:val="13"/>
        </w:numPr>
        <w:tabs>
          <w:tab w:val="left" w:pos="646"/>
        </w:tabs>
        <w:spacing w:line="234" w:lineRule="auto"/>
        <w:ind w:left="260" w:firstLine="2"/>
        <w:rPr>
          <w:rFonts w:eastAsia="Times New Roman"/>
          <w:sz w:val="24"/>
          <w:szCs w:val="24"/>
        </w:rPr>
      </w:pPr>
      <w:r w:rsidRPr="00E71E63">
        <w:rPr>
          <w:rFonts w:eastAsia="Times New Roman"/>
          <w:sz w:val="24"/>
          <w:szCs w:val="24"/>
        </w:rPr>
        <w:t>предотвращение конфликтов интересов, которые могут возникать между заинтересованными лицами;</w:t>
      </w:r>
    </w:p>
    <w:p w:rsidR="005E24D0" w:rsidRPr="00E71E63" w:rsidRDefault="005E24D0">
      <w:pPr>
        <w:spacing w:line="13" w:lineRule="exact"/>
        <w:rPr>
          <w:rFonts w:eastAsia="Times New Roman"/>
          <w:sz w:val="24"/>
          <w:szCs w:val="24"/>
        </w:rPr>
      </w:pPr>
    </w:p>
    <w:p w:rsidR="005E24D0" w:rsidRPr="00E71E63" w:rsidRDefault="00736C8D">
      <w:pPr>
        <w:numPr>
          <w:ilvl w:val="0"/>
          <w:numId w:val="13"/>
        </w:numPr>
        <w:tabs>
          <w:tab w:val="left" w:pos="625"/>
        </w:tabs>
        <w:spacing w:line="234" w:lineRule="auto"/>
        <w:ind w:left="260" w:firstLine="2"/>
        <w:rPr>
          <w:rFonts w:eastAsia="Times New Roman"/>
          <w:sz w:val="24"/>
          <w:szCs w:val="24"/>
        </w:rPr>
      </w:pPr>
      <w:r w:rsidRPr="00E71E63">
        <w:rPr>
          <w:rFonts w:eastAsia="Times New Roman"/>
          <w:sz w:val="24"/>
          <w:szCs w:val="24"/>
        </w:rPr>
        <w:t>определение правил и процедур, обеспечивающих соблюдение принципов профессиональной этики;</w:t>
      </w:r>
    </w:p>
    <w:p w:rsidR="005E24D0" w:rsidRPr="00E71E63" w:rsidRDefault="005E24D0">
      <w:pPr>
        <w:spacing w:line="13" w:lineRule="exact"/>
        <w:rPr>
          <w:rFonts w:eastAsia="Times New Roman"/>
          <w:sz w:val="24"/>
          <w:szCs w:val="24"/>
        </w:rPr>
      </w:pPr>
    </w:p>
    <w:p w:rsidR="005E24D0" w:rsidRPr="00E71E63" w:rsidRDefault="00736C8D">
      <w:pPr>
        <w:numPr>
          <w:ilvl w:val="0"/>
          <w:numId w:val="13"/>
        </w:numPr>
        <w:tabs>
          <w:tab w:val="left" w:pos="428"/>
        </w:tabs>
        <w:spacing w:line="234" w:lineRule="auto"/>
        <w:ind w:left="260" w:firstLine="2"/>
        <w:rPr>
          <w:rFonts w:eastAsia="Times New Roman"/>
          <w:sz w:val="24"/>
          <w:szCs w:val="24"/>
        </w:rPr>
      </w:pPr>
      <w:r w:rsidRPr="00E71E63">
        <w:rPr>
          <w:rFonts w:eastAsia="Times New Roman"/>
          <w:sz w:val="24"/>
          <w:szCs w:val="24"/>
        </w:rPr>
        <w:t>определение порядка и контроль за раскрытием информации о Банке и его финансово-хозяйственной деятельности.</w:t>
      </w:r>
    </w:p>
    <w:p w:rsidR="005E24D0" w:rsidRPr="00E71E63" w:rsidRDefault="005E24D0">
      <w:pPr>
        <w:spacing w:line="1" w:lineRule="exact"/>
        <w:rPr>
          <w:rFonts w:eastAsia="Times New Roman"/>
          <w:sz w:val="24"/>
          <w:szCs w:val="24"/>
        </w:rPr>
      </w:pPr>
    </w:p>
    <w:p w:rsidR="005E24D0" w:rsidRPr="00E71E63" w:rsidRDefault="00EB227E">
      <w:pPr>
        <w:ind w:left="260"/>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4.6.  </w:t>
      </w:r>
      <w:r w:rsidR="00736C8D" w:rsidRPr="00E71E63">
        <w:rPr>
          <w:rFonts w:eastAsia="Times New Roman"/>
          <w:b/>
          <w:bCs/>
          <w:sz w:val="24"/>
          <w:szCs w:val="24"/>
        </w:rPr>
        <w:t>Требования,</w:t>
      </w:r>
      <w:r w:rsidR="00736C8D" w:rsidRPr="00E71E63">
        <w:rPr>
          <w:rFonts w:eastAsia="Times New Roman"/>
          <w:sz w:val="24"/>
          <w:szCs w:val="24"/>
        </w:rPr>
        <w:t xml:space="preserve">  </w:t>
      </w:r>
      <w:r w:rsidR="00736C8D" w:rsidRPr="00E71E63">
        <w:rPr>
          <w:rFonts w:eastAsia="Times New Roman"/>
          <w:b/>
          <w:bCs/>
          <w:sz w:val="24"/>
          <w:szCs w:val="24"/>
        </w:rPr>
        <w:t>предъявляемые  к  системе  корпоративного  управления  Банка.</w:t>
      </w:r>
    </w:p>
    <w:p w:rsidR="005E24D0" w:rsidRPr="00E71E63" w:rsidRDefault="00736C8D">
      <w:pPr>
        <w:ind w:left="260"/>
        <w:rPr>
          <w:rFonts w:eastAsia="Times New Roman"/>
          <w:sz w:val="24"/>
          <w:szCs w:val="24"/>
        </w:rPr>
      </w:pPr>
      <w:r w:rsidRPr="00E71E63">
        <w:rPr>
          <w:rFonts w:eastAsia="Times New Roman"/>
          <w:sz w:val="24"/>
          <w:szCs w:val="24"/>
        </w:rPr>
        <w:t>Система корпоративного управления Банка должна обеспечивать:</w:t>
      </w:r>
    </w:p>
    <w:p w:rsidR="005E24D0" w:rsidRPr="00E71E63" w:rsidRDefault="005E24D0">
      <w:pPr>
        <w:spacing w:line="12" w:lineRule="exact"/>
        <w:rPr>
          <w:rFonts w:eastAsia="Times New Roman"/>
          <w:sz w:val="24"/>
          <w:szCs w:val="24"/>
        </w:rPr>
      </w:pPr>
    </w:p>
    <w:p w:rsidR="005E24D0" w:rsidRPr="00E71E63" w:rsidRDefault="00736C8D">
      <w:pPr>
        <w:numPr>
          <w:ilvl w:val="0"/>
          <w:numId w:val="13"/>
        </w:numPr>
        <w:tabs>
          <w:tab w:val="left" w:pos="512"/>
        </w:tabs>
        <w:spacing w:line="234" w:lineRule="auto"/>
        <w:ind w:left="260" w:firstLine="2"/>
        <w:rPr>
          <w:rFonts w:eastAsia="Times New Roman"/>
          <w:sz w:val="24"/>
          <w:szCs w:val="24"/>
        </w:rPr>
      </w:pPr>
      <w:r w:rsidRPr="00E71E63">
        <w:rPr>
          <w:rFonts w:eastAsia="Times New Roman"/>
          <w:sz w:val="24"/>
          <w:szCs w:val="24"/>
        </w:rPr>
        <w:t>надежные и эффективные способы учета прав собственности на доли, а также возможности свободного и быстрого отчуждения участниками принадлежащих им долей;</w:t>
      </w:r>
    </w:p>
    <w:p w:rsidR="005E24D0" w:rsidRPr="00E71E63" w:rsidRDefault="005E24D0">
      <w:pPr>
        <w:spacing w:line="13" w:lineRule="exact"/>
        <w:rPr>
          <w:rFonts w:eastAsia="Times New Roman"/>
          <w:sz w:val="24"/>
          <w:szCs w:val="24"/>
        </w:rPr>
      </w:pPr>
    </w:p>
    <w:p w:rsidR="005E24D0" w:rsidRPr="00E71E63" w:rsidRDefault="00736C8D">
      <w:pPr>
        <w:numPr>
          <w:ilvl w:val="0"/>
          <w:numId w:val="13"/>
        </w:numPr>
        <w:tabs>
          <w:tab w:val="left" w:pos="416"/>
        </w:tabs>
        <w:spacing w:line="236" w:lineRule="auto"/>
        <w:ind w:left="260" w:firstLine="2"/>
        <w:jc w:val="both"/>
        <w:rPr>
          <w:rFonts w:eastAsia="Times New Roman"/>
          <w:sz w:val="24"/>
          <w:szCs w:val="24"/>
        </w:rPr>
      </w:pPr>
      <w:r w:rsidRPr="00E71E63">
        <w:rPr>
          <w:rFonts w:eastAsia="Times New Roman"/>
          <w:sz w:val="24"/>
          <w:szCs w:val="24"/>
        </w:rPr>
        <w:t>реальные возможности осуществления участниками своих прав, связанных с участием в уставном капитале Банка, а также получения эффективной защиты в случае нарушения этих прав;</w:t>
      </w:r>
    </w:p>
    <w:p w:rsidR="005E24D0" w:rsidRPr="00E71E63" w:rsidRDefault="005E24D0">
      <w:pPr>
        <w:spacing w:line="14" w:lineRule="exact"/>
        <w:rPr>
          <w:rFonts w:eastAsia="Times New Roman"/>
          <w:sz w:val="24"/>
          <w:szCs w:val="24"/>
        </w:rPr>
      </w:pPr>
    </w:p>
    <w:p w:rsidR="005E24D0" w:rsidRPr="00E71E63" w:rsidRDefault="00736C8D">
      <w:pPr>
        <w:numPr>
          <w:ilvl w:val="0"/>
          <w:numId w:val="13"/>
        </w:numPr>
        <w:tabs>
          <w:tab w:val="left" w:pos="435"/>
        </w:tabs>
        <w:spacing w:line="236" w:lineRule="auto"/>
        <w:ind w:left="260" w:firstLine="2"/>
        <w:jc w:val="both"/>
        <w:rPr>
          <w:rFonts w:eastAsia="Times New Roman"/>
          <w:sz w:val="24"/>
          <w:szCs w:val="24"/>
        </w:rPr>
      </w:pPr>
      <w:r w:rsidRPr="00E71E63">
        <w:rPr>
          <w:rFonts w:eastAsia="Times New Roman"/>
          <w:sz w:val="24"/>
          <w:szCs w:val="24"/>
        </w:rPr>
        <w:t>эффективное стратегическое управление Советом директоров Банка за деятельностью Банка и осуществление контроля за деятельностью исполнительных органов Банка, а также подотчетность членов Совета директоров участникам Банка;</w:t>
      </w:r>
    </w:p>
    <w:p w:rsidR="005E24D0" w:rsidRPr="00E71E63" w:rsidRDefault="005E24D0">
      <w:pPr>
        <w:spacing w:line="13" w:lineRule="exact"/>
        <w:rPr>
          <w:rFonts w:eastAsia="Times New Roman"/>
          <w:sz w:val="24"/>
          <w:szCs w:val="24"/>
        </w:rPr>
      </w:pPr>
    </w:p>
    <w:p w:rsidR="005E24D0" w:rsidRPr="00E71E63" w:rsidRDefault="00736C8D">
      <w:pPr>
        <w:numPr>
          <w:ilvl w:val="0"/>
          <w:numId w:val="13"/>
        </w:numPr>
        <w:tabs>
          <w:tab w:val="left" w:pos="437"/>
        </w:tabs>
        <w:spacing w:line="238" w:lineRule="auto"/>
        <w:ind w:left="260" w:firstLine="2"/>
        <w:jc w:val="both"/>
        <w:rPr>
          <w:rFonts w:eastAsia="Times New Roman"/>
          <w:sz w:val="24"/>
          <w:szCs w:val="24"/>
        </w:rPr>
      </w:pPr>
      <w:r w:rsidRPr="00E71E63">
        <w:rPr>
          <w:rFonts w:eastAsia="Times New Roman"/>
          <w:sz w:val="24"/>
          <w:szCs w:val="24"/>
        </w:rPr>
        <w:t>предоставление исполнительным органам Банка возможности разумно, добросовестно, исключительно в интересах Банка осуществлять эффективное руководство текущей деятельностью Банка, своевременно предоставляя полную, достоверную и объективную информацию о результатах этой деятельности Совет директоров Банка и участникам Банка, в том числе о финансовом положении, экономических показателях, структуре собственности и системе корпоративного управления в целях предоставления акционерам и инвесторам Банка возможности принятия обоснованных решений;</w:t>
      </w:r>
    </w:p>
    <w:p w:rsidR="005E24D0" w:rsidRPr="00E71E63" w:rsidRDefault="005E24D0">
      <w:pPr>
        <w:spacing w:line="16" w:lineRule="exact"/>
        <w:rPr>
          <w:rFonts w:eastAsia="Times New Roman"/>
          <w:sz w:val="24"/>
          <w:szCs w:val="24"/>
        </w:rPr>
      </w:pPr>
    </w:p>
    <w:p w:rsidR="005E24D0" w:rsidRPr="00E71E63" w:rsidRDefault="00736C8D">
      <w:pPr>
        <w:numPr>
          <w:ilvl w:val="0"/>
          <w:numId w:val="13"/>
        </w:numPr>
        <w:tabs>
          <w:tab w:val="left" w:pos="584"/>
        </w:tabs>
        <w:spacing w:line="236" w:lineRule="auto"/>
        <w:ind w:left="260" w:firstLine="2"/>
        <w:jc w:val="both"/>
        <w:rPr>
          <w:rFonts w:eastAsia="Times New Roman"/>
          <w:sz w:val="24"/>
          <w:szCs w:val="24"/>
        </w:rPr>
      </w:pPr>
      <w:r w:rsidRPr="00E71E63">
        <w:rPr>
          <w:rFonts w:eastAsia="Times New Roman"/>
          <w:sz w:val="24"/>
          <w:szCs w:val="24"/>
        </w:rPr>
        <w:t>соблюдение предусмотренных законодательством Российской Федерации прав заинтересованных лиц, в том числе работников Банка, и поощрение активного сотрудничества Банка и заинтересованных лиц в целях обеспечения устойчивого роста прибыли и стоимости долей Банка.</w:t>
      </w:r>
    </w:p>
    <w:p w:rsidR="005E24D0" w:rsidRPr="00E71E63" w:rsidRDefault="005E24D0">
      <w:pPr>
        <w:spacing w:line="285" w:lineRule="exact"/>
        <w:rPr>
          <w:sz w:val="20"/>
          <w:szCs w:val="20"/>
        </w:rPr>
      </w:pPr>
    </w:p>
    <w:p w:rsidR="005E24D0" w:rsidRPr="00E71E63" w:rsidRDefault="00736C8D" w:rsidP="00736C8D">
      <w:pPr>
        <w:numPr>
          <w:ilvl w:val="0"/>
          <w:numId w:val="14"/>
        </w:numPr>
        <w:tabs>
          <w:tab w:val="left" w:pos="500"/>
        </w:tabs>
        <w:ind w:left="500" w:hanging="238"/>
        <w:jc w:val="center"/>
        <w:rPr>
          <w:rFonts w:eastAsia="Times New Roman"/>
          <w:b/>
          <w:bCs/>
          <w:sz w:val="24"/>
          <w:szCs w:val="24"/>
        </w:rPr>
      </w:pPr>
      <w:r w:rsidRPr="00E71E63">
        <w:rPr>
          <w:rFonts w:eastAsia="Times New Roman"/>
          <w:b/>
          <w:bCs/>
          <w:sz w:val="24"/>
          <w:szCs w:val="24"/>
        </w:rPr>
        <w:t>ВЗАИМОДЕЙСТВИЕ БАНКА С УЧАСТНИКАМИ</w:t>
      </w:r>
    </w:p>
    <w:p w:rsidR="00EB227E" w:rsidRPr="00E71E63" w:rsidRDefault="00EB227E" w:rsidP="00EB227E">
      <w:pPr>
        <w:tabs>
          <w:tab w:val="left" w:pos="500"/>
        </w:tabs>
        <w:ind w:left="500"/>
        <w:jc w:val="center"/>
        <w:rPr>
          <w:rFonts w:eastAsia="Times New Roman"/>
          <w:b/>
          <w:bCs/>
          <w:sz w:val="24"/>
          <w:szCs w:val="24"/>
        </w:rPr>
      </w:pPr>
    </w:p>
    <w:p w:rsidR="005E24D0" w:rsidRPr="00E71E63" w:rsidRDefault="005E24D0">
      <w:pPr>
        <w:spacing w:line="7" w:lineRule="exact"/>
        <w:rPr>
          <w:sz w:val="20"/>
          <w:szCs w:val="20"/>
        </w:rPr>
      </w:pPr>
    </w:p>
    <w:p w:rsidR="005E24D0" w:rsidRPr="00E71E63" w:rsidRDefault="00EB227E">
      <w:pPr>
        <w:spacing w:line="237" w:lineRule="auto"/>
        <w:ind w:left="260" w:firstLine="60"/>
        <w:jc w:val="both"/>
        <w:rPr>
          <w:sz w:val="20"/>
          <w:szCs w:val="20"/>
        </w:rPr>
      </w:pPr>
      <w:r w:rsidRPr="00E71E63">
        <w:rPr>
          <w:rFonts w:eastAsia="Times New Roman"/>
          <w:sz w:val="24"/>
          <w:szCs w:val="24"/>
        </w:rPr>
        <w:tab/>
      </w:r>
      <w:r w:rsidR="00736C8D" w:rsidRPr="00E71E63">
        <w:rPr>
          <w:rFonts w:eastAsia="Times New Roman"/>
          <w:sz w:val="24"/>
          <w:szCs w:val="24"/>
        </w:rPr>
        <w:t xml:space="preserve">5.1. Практика корпоративного поведения Банка направлена на обеспечение реальных возможностей для участников осуществлять свои права, связанные с участием в обществе. </w:t>
      </w:r>
      <w:r w:rsidRPr="00E71E63">
        <w:rPr>
          <w:rFonts w:eastAsia="Times New Roman"/>
          <w:sz w:val="24"/>
          <w:szCs w:val="24"/>
        </w:rPr>
        <w:tab/>
      </w:r>
      <w:r w:rsidR="00736C8D" w:rsidRPr="00E71E63">
        <w:rPr>
          <w:rFonts w:eastAsia="Times New Roman"/>
          <w:sz w:val="24"/>
          <w:szCs w:val="24"/>
        </w:rPr>
        <w:t>5.2. Участниками обеспечиваются надежные и эффективные способы учета прав собственности на доли.</w:t>
      </w:r>
    </w:p>
    <w:p w:rsidR="005E24D0" w:rsidRPr="00E71E63" w:rsidRDefault="005E24D0">
      <w:pPr>
        <w:spacing w:line="200" w:lineRule="exact"/>
        <w:rPr>
          <w:sz w:val="20"/>
          <w:szCs w:val="20"/>
        </w:rPr>
      </w:pPr>
    </w:p>
    <w:p w:rsidR="005E24D0" w:rsidRPr="00E71E63" w:rsidRDefault="005E24D0">
      <w:pPr>
        <w:spacing w:line="211" w:lineRule="exact"/>
        <w:rPr>
          <w:sz w:val="20"/>
          <w:szCs w:val="20"/>
        </w:rPr>
      </w:pPr>
    </w:p>
    <w:p w:rsidR="005E24D0" w:rsidRPr="00E71E63" w:rsidRDefault="005E24D0" w:rsidP="00B234E3">
      <w:pPr>
        <w:ind w:right="-259"/>
        <w:jc w:val="center"/>
        <w:rPr>
          <w:sz w:val="20"/>
          <w:szCs w:val="20"/>
        </w:rPr>
        <w:sectPr w:rsidR="005E24D0" w:rsidRPr="00E71E63">
          <w:pgSz w:w="11900" w:h="16838"/>
          <w:pgMar w:top="1125" w:right="846" w:bottom="419" w:left="1440" w:header="0" w:footer="0" w:gutter="0"/>
          <w:cols w:space="720" w:equalWidth="0">
            <w:col w:w="9620"/>
          </w:cols>
        </w:sectPr>
      </w:pPr>
    </w:p>
    <w:p w:rsidR="005E24D0" w:rsidRPr="00E71E63" w:rsidRDefault="00EB227E">
      <w:pPr>
        <w:spacing w:line="237" w:lineRule="auto"/>
        <w:ind w:left="260"/>
        <w:jc w:val="both"/>
        <w:rPr>
          <w:sz w:val="20"/>
          <w:szCs w:val="20"/>
        </w:rPr>
      </w:pPr>
      <w:r w:rsidRPr="00E71E63">
        <w:rPr>
          <w:rFonts w:eastAsia="Times New Roman"/>
          <w:sz w:val="24"/>
          <w:szCs w:val="24"/>
        </w:rPr>
        <w:lastRenderedPageBreak/>
        <w:tab/>
      </w:r>
      <w:r w:rsidR="00736C8D" w:rsidRPr="00E71E63">
        <w:rPr>
          <w:rFonts w:eastAsia="Times New Roman"/>
          <w:sz w:val="24"/>
          <w:szCs w:val="24"/>
        </w:rPr>
        <w:t>Участники имеют право по своему усмотрению свободно распоряжаться принадлежащими им долями, совершать любые действия, не противоречащие закону и не нарушающие прав и охраняемых законом интересов других лиц, в том числе отчуждать свои доли в собственность других лиц с соблюдением преимущественного права других участников на приобретение отчуждаемых долей .</w:t>
      </w:r>
    </w:p>
    <w:p w:rsidR="005E24D0" w:rsidRPr="00E71E63" w:rsidRDefault="005E24D0">
      <w:pPr>
        <w:spacing w:line="18" w:lineRule="exact"/>
        <w:rPr>
          <w:sz w:val="20"/>
          <w:szCs w:val="20"/>
        </w:rPr>
      </w:pPr>
    </w:p>
    <w:p w:rsidR="00EB227E" w:rsidRPr="00E71E63" w:rsidRDefault="00EB227E" w:rsidP="00EB227E">
      <w:pPr>
        <w:spacing w:line="238"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5.3. Участники имеют </w:t>
      </w:r>
      <w:r w:rsidRPr="00E71E63">
        <w:rPr>
          <w:rFonts w:eastAsia="Times New Roman"/>
          <w:sz w:val="24"/>
          <w:szCs w:val="24"/>
        </w:rPr>
        <w:t>право участвовать в управлении Б</w:t>
      </w:r>
      <w:r w:rsidR="00736C8D" w:rsidRPr="00E71E63">
        <w:rPr>
          <w:rFonts w:eastAsia="Times New Roman"/>
          <w:sz w:val="24"/>
          <w:szCs w:val="24"/>
        </w:rPr>
        <w:t>анком путем принятия решений по наиболе</w:t>
      </w:r>
      <w:r w:rsidRPr="00E71E63">
        <w:rPr>
          <w:rFonts w:eastAsia="Times New Roman"/>
          <w:sz w:val="24"/>
          <w:szCs w:val="24"/>
        </w:rPr>
        <w:t>е важным вопросам деятельности Б</w:t>
      </w:r>
      <w:r w:rsidR="00736C8D" w:rsidRPr="00E71E63">
        <w:rPr>
          <w:rFonts w:eastAsia="Times New Roman"/>
          <w:sz w:val="24"/>
          <w:szCs w:val="24"/>
        </w:rPr>
        <w:t xml:space="preserve">анка на общем собрании участников. Проведение общего собрания участников предоставляет банку возможность ежегодно информировать участников о своей деятельности, достижениях и планах, привлекать их к обсуждению и принятию решений по наиболее важным вопросам деятельности общества. </w:t>
      </w:r>
    </w:p>
    <w:p w:rsidR="005E24D0" w:rsidRPr="00E71E63" w:rsidRDefault="00EB227E" w:rsidP="00EB227E">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5.4. Участник может доверить представлять свои интересы другому участнику или третьему лицу.</w:t>
      </w:r>
    </w:p>
    <w:p w:rsidR="005E24D0" w:rsidRPr="00E71E63" w:rsidRDefault="005E24D0" w:rsidP="00EB227E">
      <w:pPr>
        <w:spacing w:line="16" w:lineRule="exact"/>
        <w:jc w:val="both"/>
        <w:rPr>
          <w:sz w:val="20"/>
          <w:szCs w:val="20"/>
        </w:rPr>
      </w:pPr>
    </w:p>
    <w:p w:rsidR="005E24D0" w:rsidRPr="00E71E63" w:rsidRDefault="00EB227E" w:rsidP="00EB227E">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5.5. Практика корпоративного поведения Банка направлена на обеспечение равного отношения к участникам. Участники имеют право на регулярное и своевременное получение пол</w:t>
      </w:r>
      <w:r w:rsidRPr="00E71E63">
        <w:rPr>
          <w:rFonts w:eastAsia="Times New Roman"/>
          <w:sz w:val="24"/>
          <w:szCs w:val="24"/>
        </w:rPr>
        <w:t>ной и достоверной информации о Б</w:t>
      </w:r>
      <w:r w:rsidR="00736C8D" w:rsidRPr="00E71E63">
        <w:rPr>
          <w:rFonts w:eastAsia="Times New Roman"/>
          <w:sz w:val="24"/>
          <w:szCs w:val="24"/>
        </w:rPr>
        <w:t>анке в соответствии с законодательством Российской Федерации. Это право реализуется путем включения в годовой отчет, представляемый участникам, необходимой информации, позволяющей оценить итоги деятельности общества за год, а также получать информацию, раскрывае</w:t>
      </w:r>
      <w:r w:rsidRPr="00E71E63">
        <w:rPr>
          <w:rFonts w:eastAsia="Times New Roman"/>
          <w:sz w:val="24"/>
          <w:szCs w:val="24"/>
        </w:rPr>
        <w:t>мую Б</w:t>
      </w:r>
      <w:r w:rsidR="00736C8D" w:rsidRPr="00E71E63">
        <w:rPr>
          <w:rFonts w:eastAsia="Times New Roman"/>
          <w:sz w:val="24"/>
          <w:szCs w:val="24"/>
        </w:rPr>
        <w:t>анком в соответствии с требованиями законодательства и банковских норм</w:t>
      </w:r>
      <w:r w:rsidRPr="00E71E63">
        <w:rPr>
          <w:rFonts w:eastAsia="Times New Roman"/>
          <w:sz w:val="24"/>
          <w:szCs w:val="24"/>
        </w:rPr>
        <w:t xml:space="preserve">. </w:t>
      </w:r>
      <w:r w:rsidR="00736C8D" w:rsidRPr="00E71E63">
        <w:rPr>
          <w:rFonts w:eastAsia="Times New Roman"/>
          <w:sz w:val="24"/>
          <w:szCs w:val="24"/>
        </w:rPr>
        <w:t>Для большей доступности такой информации и более широкого ее распространения Банк будет использовать, наряду с обычными каналами информации, электронные системы (Интернет).</w:t>
      </w:r>
    </w:p>
    <w:p w:rsidR="005E24D0" w:rsidRPr="00E71E63" w:rsidRDefault="005E24D0" w:rsidP="00EB227E">
      <w:pPr>
        <w:spacing w:line="14" w:lineRule="exact"/>
        <w:jc w:val="both"/>
        <w:rPr>
          <w:sz w:val="20"/>
          <w:szCs w:val="20"/>
        </w:rPr>
      </w:pPr>
    </w:p>
    <w:p w:rsidR="005E24D0" w:rsidRPr="00E71E63" w:rsidRDefault="00EB227E" w:rsidP="00EB227E">
      <w:pPr>
        <w:spacing w:line="236"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5.6. Банк ожидает от участников встречного раскрытия информации о реальных собственниках или группе аффилированных лиц, принимающих решения в отношении реализации прав, связанных с участием в обществе.</w:t>
      </w:r>
    </w:p>
    <w:p w:rsidR="005E24D0" w:rsidRPr="00E71E63" w:rsidRDefault="005E24D0" w:rsidP="00EB227E">
      <w:pPr>
        <w:spacing w:line="14" w:lineRule="exact"/>
        <w:jc w:val="both"/>
        <w:rPr>
          <w:sz w:val="20"/>
          <w:szCs w:val="20"/>
        </w:rPr>
      </w:pPr>
    </w:p>
    <w:p w:rsidR="005E24D0" w:rsidRPr="00E71E63" w:rsidRDefault="00EB227E">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5.7. Банк ожидает соблюдения участниками, владеющих (или вступающих во владение) более 10 процентами акци</w:t>
      </w:r>
      <w:r w:rsidRPr="00E71E63">
        <w:rPr>
          <w:rFonts w:eastAsia="Times New Roman"/>
          <w:sz w:val="24"/>
          <w:szCs w:val="24"/>
        </w:rPr>
        <w:t>й (долей) кредитной организации</w:t>
      </w:r>
      <w:r w:rsidR="00736C8D" w:rsidRPr="00E71E63">
        <w:rPr>
          <w:rFonts w:eastAsia="Times New Roman"/>
          <w:sz w:val="24"/>
          <w:szCs w:val="24"/>
        </w:rPr>
        <w:t>, установленных требований к деловой репутации, которые распространяются на как самого участника, так и юридических и физических лиц, осуществляющих контроль над участником– юридическим лицом, а также на лиц, осуществляющих функции единоличного исполнительного органа указанных юридических лиц.</w:t>
      </w:r>
    </w:p>
    <w:p w:rsidR="005E24D0" w:rsidRPr="00E71E63" w:rsidRDefault="005E24D0">
      <w:pPr>
        <w:spacing w:line="14" w:lineRule="exact"/>
        <w:rPr>
          <w:sz w:val="20"/>
          <w:szCs w:val="20"/>
        </w:rPr>
      </w:pPr>
    </w:p>
    <w:p w:rsidR="005E24D0" w:rsidRPr="00E71E63" w:rsidRDefault="00EB227E">
      <w:pPr>
        <w:spacing w:line="236"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5.8. Участники не должны злоупотреблять предоставленными им правами. Недопустимы действия участников, осуществляемые исключительно с намерением причинить вред другим участникам или Банку.</w:t>
      </w:r>
    </w:p>
    <w:p w:rsidR="005E24D0" w:rsidRPr="00E71E63" w:rsidRDefault="005E24D0">
      <w:pPr>
        <w:spacing w:line="14" w:lineRule="exact"/>
        <w:rPr>
          <w:sz w:val="20"/>
          <w:szCs w:val="20"/>
        </w:rPr>
      </w:pPr>
    </w:p>
    <w:p w:rsidR="005E24D0" w:rsidRPr="00E71E63" w:rsidRDefault="00EB227E">
      <w:pPr>
        <w:spacing w:line="234"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5.9. Участники должны самостоятельно учитывать и оценивать, какие издержки и какие выгоды влечет осуществление ими своих прав.</w:t>
      </w:r>
    </w:p>
    <w:p w:rsidR="005E24D0" w:rsidRPr="00E71E63" w:rsidRDefault="005E24D0">
      <w:pPr>
        <w:spacing w:line="282" w:lineRule="exact"/>
        <w:rPr>
          <w:sz w:val="20"/>
          <w:szCs w:val="20"/>
        </w:rPr>
      </w:pPr>
    </w:p>
    <w:p w:rsidR="005E24D0" w:rsidRPr="00E71E63" w:rsidRDefault="00736C8D" w:rsidP="00736C8D">
      <w:pPr>
        <w:numPr>
          <w:ilvl w:val="0"/>
          <w:numId w:val="15"/>
        </w:numPr>
        <w:tabs>
          <w:tab w:val="left" w:pos="500"/>
        </w:tabs>
        <w:ind w:left="500" w:hanging="238"/>
        <w:jc w:val="center"/>
        <w:rPr>
          <w:rFonts w:eastAsia="Times New Roman"/>
          <w:b/>
          <w:bCs/>
          <w:sz w:val="24"/>
          <w:szCs w:val="24"/>
        </w:rPr>
      </w:pPr>
      <w:r w:rsidRPr="00E71E63">
        <w:rPr>
          <w:rFonts w:eastAsia="Times New Roman"/>
          <w:b/>
          <w:bCs/>
          <w:sz w:val="24"/>
          <w:szCs w:val="24"/>
        </w:rPr>
        <w:t>ОБЩЕЕ СОБРАНИЕ УЧАСТНИКОВ БАНКА</w:t>
      </w:r>
    </w:p>
    <w:p w:rsidR="00EB227E" w:rsidRPr="00E71E63" w:rsidRDefault="00EB227E" w:rsidP="00EB227E">
      <w:pPr>
        <w:tabs>
          <w:tab w:val="left" w:pos="500"/>
        </w:tabs>
        <w:ind w:left="500"/>
        <w:jc w:val="center"/>
        <w:rPr>
          <w:rFonts w:eastAsia="Times New Roman"/>
          <w:b/>
          <w:bCs/>
          <w:sz w:val="24"/>
          <w:szCs w:val="24"/>
        </w:rPr>
      </w:pPr>
    </w:p>
    <w:p w:rsidR="005E24D0" w:rsidRPr="00E71E63" w:rsidRDefault="005E24D0">
      <w:pPr>
        <w:spacing w:line="7" w:lineRule="exact"/>
        <w:rPr>
          <w:sz w:val="20"/>
          <w:szCs w:val="20"/>
        </w:rPr>
      </w:pPr>
    </w:p>
    <w:p w:rsidR="005E24D0" w:rsidRPr="00E71E63" w:rsidRDefault="00EB227E">
      <w:pPr>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6.1. Проведение Общего собрания участников предоставляет Банку возможность не реже одного раза в год информировать участников о своей деятельности, достижениях и планах, привлекать их к обсуждению и принятию решений по наиболее важным вопросам своей деятельности. Участвуя в Общем собрании, участник реализует принадлежащее ему право на участие в управлении Банком.</w:t>
      </w:r>
    </w:p>
    <w:p w:rsidR="005E24D0" w:rsidRPr="00E71E63" w:rsidRDefault="005E24D0">
      <w:pPr>
        <w:spacing w:line="18" w:lineRule="exact"/>
        <w:rPr>
          <w:sz w:val="20"/>
          <w:szCs w:val="20"/>
        </w:rPr>
      </w:pPr>
    </w:p>
    <w:p w:rsidR="005E24D0" w:rsidRPr="00E71E63" w:rsidRDefault="00EB227E">
      <w:pPr>
        <w:numPr>
          <w:ilvl w:val="0"/>
          <w:numId w:val="16"/>
        </w:numPr>
        <w:tabs>
          <w:tab w:val="left" w:pos="519"/>
        </w:tabs>
        <w:spacing w:line="236" w:lineRule="auto"/>
        <w:ind w:left="260" w:firstLine="2"/>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целях повышения доверия участников к Банку, Уставом Банка установлен порядок проведения Общего собрания участников Банка, который обеспечивает равное отношение ко всем участникам и не является для участников чрезмерно дорогим и сложным.</w:t>
      </w:r>
    </w:p>
    <w:p w:rsidR="005E24D0" w:rsidRPr="00E71E63" w:rsidRDefault="005E24D0">
      <w:pPr>
        <w:spacing w:line="13" w:lineRule="exact"/>
        <w:rPr>
          <w:rFonts w:eastAsia="Times New Roman"/>
          <w:sz w:val="24"/>
          <w:szCs w:val="24"/>
        </w:rPr>
      </w:pPr>
    </w:p>
    <w:p w:rsidR="005E24D0" w:rsidRPr="00E71E63" w:rsidRDefault="00EB227E" w:rsidP="00247855">
      <w:pPr>
        <w:tabs>
          <w:tab w:val="left" w:pos="140"/>
          <w:tab w:val="left" w:pos="160"/>
          <w:tab w:val="left" w:pos="140"/>
          <w:tab w:val="left" w:pos="160"/>
          <w:tab w:val="left" w:pos="160"/>
          <w:tab w:val="left" w:pos="160"/>
          <w:tab w:val="left" w:pos="160"/>
          <w:tab w:val="left" w:pos="140"/>
        </w:tabs>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 xml:space="preserve">6.2. </w:t>
      </w:r>
      <w:r w:rsidR="00736C8D" w:rsidRPr="00E71E63">
        <w:rPr>
          <w:rFonts w:eastAsia="Times New Roman"/>
          <w:b/>
          <w:bCs/>
          <w:sz w:val="24"/>
          <w:szCs w:val="24"/>
        </w:rPr>
        <w:t>Созыв и подготовка к собранию участников.</w:t>
      </w:r>
      <w:r w:rsidR="00736C8D" w:rsidRPr="00E71E63">
        <w:rPr>
          <w:rFonts w:eastAsia="Times New Roman"/>
          <w:sz w:val="24"/>
          <w:szCs w:val="24"/>
        </w:rPr>
        <w:t xml:space="preserve"> Участники имеют право на участие в Общем собрании участников Банка с правом голоса по всем вопросам его компетенции. Банк в целях надлежащего соблюдения и защиты указанного права обязуется организовывать проведение Общего собрания участников Банка таким образом, чтобы</w:t>
      </w:r>
      <w:r w:rsidRPr="00E71E63">
        <w:rPr>
          <w:rFonts w:eastAsia="Times New Roman"/>
          <w:sz w:val="24"/>
          <w:szCs w:val="24"/>
        </w:rPr>
        <w:t xml:space="preserve"> </w:t>
      </w:r>
      <w:r w:rsidR="00736C8D" w:rsidRPr="00E71E63">
        <w:rPr>
          <w:rFonts w:eastAsia="Times New Roman"/>
          <w:sz w:val="24"/>
          <w:szCs w:val="24"/>
        </w:rPr>
        <w:t xml:space="preserve">     участие</w:t>
      </w:r>
      <w:r w:rsidR="00736C8D" w:rsidRPr="00E71E63">
        <w:rPr>
          <w:rFonts w:eastAsia="Times New Roman"/>
          <w:sz w:val="24"/>
          <w:szCs w:val="24"/>
        </w:rPr>
        <w:tab/>
        <w:t>участников</w:t>
      </w:r>
      <w:r w:rsidR="00736C8D" w:rsidRPr="00E71E63">
        <w:rPr>
          <w:sz w:val="20"/>
          <w:szCs w:val="20"/>
        </w:rPr>
        <w:tab/>
      </w:r>
      <w:r w:rsidR="00736C8D" w:rsidRPr="00E71E63">
        <w:rPr>
          <w:rFonts w:eastAsia="Times New Roman"/>
          <w:sz w:val="24"/>
          <w:szCs w:val="24"/>
        </w:rPr>
        <w:t>не</w:t>
      </w:r>
      <w:r w:rsidR="00736C8D" w:rsidRPr="00E71E63">
        <w:rPr>
          <w:rFonts w:eastAsia="Times New Roman"/>
          <w:sz w:val="24"/>
          <w:szCs w:val="24"/>
        </w:rPr>
        <w:tab/>
        <w:t>было</w:t>
      </w:r>
      <w:r w:rsidR="00736C8D" w:rsidRPr="00E71E63">
        <w:rPr>
          <w:rFonts w:eastAsia="Times New Roman"/>
          <w:sz w:val="24"/>
          <w:szCs w:val="24"/>
        </w:rPr>
        <w:tab/>
        <w:t>сопряжено</w:t>
      </w:r>
      <w:r w:rsidR="00736C8D" w:rsidRPr="00E71E63">
        <w:rPr>
          <w:rFonts w:eastAsia="Times New Roman"/>
          <w:sz w:val="24"/>
          <w:szCs w:val="24"/>
        </w:rPr>
        <w:tab/>
        <w:t>для</w:t>
      </w:r>
      <w:r w:rsidR="00736C8D" w:rsidRPr="00E71E63">
        <w:rPr>
          <w:rFonts w:eastAsia="Times New Roman"/>
          <w:sz w:val="24"/>
          <w:szCs w:val="24"/>
        </w:rPr>
        <w:tab/>
        <w:t>них</w:t>
      </w:r>
      <w:r w:rsidR="00736C8D" w:rsidRPr="00E71E63">
        <w:rPr>
          <w:rFonts w:eastAsia="Times New Roman"/>
          <w:sz w:val="24"/>
          <w:szCs w:val="24"/>
        </w:rPr>
        <w:tab/>
        <w:t>с</w:t>
      </w:r>
      <w:r w:rsidR="00736C8D" w:rsidRPr="00E71E63">
        <w:rPr>
          <w:rFonts w:eastAsia="Times New Roman"/>
          <w:sz w:val="24"/>
          <w:szCs w:val="24"/>
        </w:rPr>
        <w:tab/>
        <w:t>большими</w:t>
      </w:r>
      <w:r w:rsidR="00736C8D" w:rsidRPr="00E71E63">
        <w:rPr>
          <w:rFonts w:eastAsia="Times New Roman"/>
          <w:sz w:val="24"/>
          <w:szCs w:val="24"/>
        </w:rPr>
        <w:tab/>
        <w:t xml:space="preserve">  </w:t>
      </w:r>
      <w:r w:rsidR="00736C8D" w:rsidRPr="00E71E63">
        <w:rPr>
          <w:rFonts w:eastAsia="Times New Roman"/>
          <w:sz w:val="24"/>
          <w:szCs w:val="24"/>
        </w:rPr>
        <w:tab/>
      </w:r>
      <w:r w:rsidR="00736C8D" w:rsidRPr="00E71E63">
        <w:rPr>
          <w:rFonts w:eastAsia="Times New Roman"/>
          <w:sz w:val="24"/>
          <w:szCs w:val="24"/>
        </w:rPr>
        <w:tab/>
        <w:t>материальными</w:t>
      </w:r>
      <w:r w:rsidR="00736C8D" w:rsidRPr="00E71E63">
        <w:rPr>
          <w:rFonts w:eastAsia="Times New Roman"/>
          <w:sz w:val="24"/>
          <w:szCs w:val="24"/>
        </w:rPr>
        <w:tab/>
        <w:t>и</w:t>
      </w:r>
    </w:p>
    <w:p w:rsidR="00F65161" w:rsidRPr="00E71E63" w:rsidRDefault="00F65161">
      <w:pPr>
        <w:spacing w:line="110" w:lineRule="exact"/>
        <w:jc w:val="both"/>
        <w:rPr>
          <w:sz w:val="20"/>
          <w:szCs w:val="20"/>
        </w:rPr>
      </w:pPr>
    </w:p>
    <w:p w:rsidR="005E24D0" w:rsidRPr="00E71E63" w:rsidRDefault="005E24D0" w:rsidP="00B234E3">
      <w:pPr>
        <w:ind w:right="-259"/>
        <w:jc w:val="center"/>
        <w:rPr>
          <w:sz w:val="20"/>
          <w:szCs w:val="20"/>
        </w:rPr>
        <w:sectPr w:rsidR="005E24D0" w:rsidRPr="00E71E63">
          <w:pgSz w:w="11900" w:h="16838"/>
          <w:pgMar w:top="1135" w:right="846" w:bottom="419" w:left="1440" w:header="0" w:footer="0" w:gutter="0"/>
          <w:cols w:space="720" w:equalWidth="0">
            <w:col w:w="9620"/>
          </w:cols>
        </w:sectPr>
      </w:pPr>
    </w:p>
    <w:p w:rsidR="005E24D0" w:rsidRPr="00E71E63" w:rsidRDefault="00736C8D">
      <w:pPr>
        <w:spacing w:line="237" w:lineRule="auto"/>
        <w:ind w:left="260"/>
        <w:jc w:val="both"/>
        <w:rPr>
          <w:sz w:val="20"/>
          <w:szCs w:val="20"/>
        </w:rPr>
      </w:pPr>
      <w:r w:rsidRPr="00E71E63">
        <w:rPr>
          <w:rFonts w:eastAsia="Times New Roman"/>
          <w:sz w:val="24"/>
          <w:szCs w:val="24"/>
        </w:rPr>
        <w:lastRenderedPageBreak/>
        <w:t xml:space="preserve">временными затратами, обеспечивая равное отношение ко всем </w:t>
      </w:r>
      <w:r w:rsidR="00EB227E" w:rsidRPr="00E71E63">
        <w:rPr>
          <w:rFonts w:eastAsia="Times New Roman"/>
          <w:sz w:val="24"/>
          <w:szCs w:val="24"/>
        </w:rPr>
        <w:t>участникам</w:t>
      </w:r>
      <w:r w:rsidRPr="00E71E63">
        <w:rPr>
          <w:rFonts w:eastAsia="Times New Roman"/>
          <w:sz w:val="24"/>
          <w:szCs w:val="24"/>
        </w:rPr>
        <w:t>. Банк предоставляет участникам информацию по вопросам повестки дня Общего собрания участников в объеме и в сроки, позволяющие участникам принять обоснованные решения. Вся информация, касающаяся Общего собрания участников, подлежит обязательному доведению до участников.</w:t>
      </w:r>
    </w:p>
    <w:p w:rsidR="005E24D0" w:rsidRPr="00E71E63" w:rsidRDefault="005E24D0">
      <w:pPr>
        <w:spacing w:line="18" w:lineRule="exact"/>
        <w:rPr>
          <w:sz w:val="20"/>
          <w:szCs w:val="20"/>
        </w:rPr>
      </w:pPr>
    </w:p>
    <w:p w:rsidR="005E24D0" w:rsidRPr="00E71E63" w:rsidRDefault="009401F7">
      <w:pPr>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Банк ожидает от участников выдвижение кандидатов в управление Банка, соответствующих установленным законодательством квалификационным требованиям (если таковые установлены) и требованиям к деловой репутации для занятия данной должности, а также предоставление документов, подтверждающих указанное соответствие.</w:t>
      </w:r>
    </w:p>
    <w:p w:rsidR="005E24D0" w:rsidRPr="00E71E63" w:rsidRDefault="005E24D0">
      <w:pPr>
        <w:spacing w:line="17" w:lineRule="exact"/>
        <w:rPr>
          <w:sz w:val="20"/>
          <w:szCs w:val="20"/>
        </w:rPr>
      </w:pPr>
    </w:p>
    <w:p w:rsidR="005E24D0" w:rsidRPr="00E71E63" w:rsidRDefault="009401F7">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6.3. Банк принимает все необходимые меры для обеспечения участия участников Банка в Общих собраниях участников Банка и голосования по вопросам повестки дня. Установленный Уставом Банка порядок ведения Общего собрания обеспечивает разумную равную возможность всем лицам, присутствующим на собрании, высказать свое мнение и задать интересующие их вопросы. Общее собрание участников Банка проводится таким образом, чтобы участники имели возможность принять взвешенные и обоснованные решения по всем вопросам повестки дня.</w:t>
      </w:r>
    </w:p>
    <w:p w:rsidR="005E24D0" w:rsidRPr="00E71E63" w:rsidRDefault="005E24D0">
      <w:pPr>
        <w:spacing w:line="17" w:lineRule="exact"/>
        <w:rPr>
          <w:sz w:val="20"/>
          <w:szCs w:val="20"/>
        </w:rPr>
      </w:pPr>
    </w:p>
    <w:p w:rsidR="005E24D0" w:rsidRPr="00E71E63" w:rsidRDefault="009401F7">
      <w:pPr>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 xml:space="preserve">6.4. </w:t>
      </w:r>
      <w:r w:rsidR="00736C8D" w:rsidRPr="00E71E63">
        <w:rPr>
          <w:rFonts w:eastAsia="Times New Roman"/>
          <w:b/>
          <w:bCs/>
          <w:sz w:val="24"/>
          <w:szCs w:val="24"/>
        </w:rPr>
        <w:t>Результаты собрания.</w:t>
      </w:r>
      <w:r w:rsidR="00736C8D" w:rsidRPr="00E71E63">
        <w:rPr>
          <w:rFonts w:eastAsia="Times New Roman"/>
          <w:sz w:val="24"/>
          <w:szCs w:val="24"/>
        </w:rPr>
        <w:t xml:space="preserve"> Завершение работы Общего собрания производится за один день, что позволяет не допустить увеличения расходов участников и Банка. Результаты голосования и другие необходимые материалы предоставляются участникам по окончании Общего собрания участников либо после его проведения в установленные законодательством Российской Федерации сроки.</w:t>
      </w:r>
    </w:p>
    <w:p w:rsidR="005E24D0" w:rsidRPr="00E71E63" w:rsidRDefault="005E24D0">
      <w:pPr>
        <w:spacing w:line="286" w:lineRule="exact"/>
        <w:rPr>
          <w:sz w:val="20"/>
          <w:szCs w:val="20"/>
        </w:rPr>
      </w:pPr>
    </w:p>
    <w:p w:rsidR="005E24D0" w:rsidRPr="00E71E63" w:rsidRDefault="00736C8D" w:rsidP="00736C8D">
      <w:pPr>
        <w:numPr>
          <w:ilvl w:val="0"/>
          <w:numId w:val="17"/>
        </w:numPr>
        <w:tabs>
          <w:tab w:val="left" w:pos="500"/>
        </w:tabs>
        <w:ind w:left="500" w:hanging="238"/>
        <w:jc w:val="center"/>
        <w:rPr>
          <w:rFonts w:eastAsia="Times New Roman"/>
          <w:b/>
          <w:bCs/>
          <w:sz w:val="24"/>
          <w:szCs w:val="24"/>
        </w:rPr>
      </w:pPr>
      <w:r w:rsidRPr="00E71E63">
        <w:rPr>
          <w:rFonts w:eastAsia="Times New Roman"/>
          <w:b/>
          <w:bCs/>
          <w:sz w:val="24"/>
          <w:szCs w:val="24"/>
        </w:rPr>
        <w:t>СОВЕТ ДИРЕКТОРОВ БАНКА</w:t>
      </w:r>
    </w:p>
    <w:p w:rsidR="009401F7" w:rsidRPr="00E71E63" w:rsidRDefault="009401F7" w:rsidP="009401F7">
      <w:pPr>
        <w:tabs>
          <w:tab w:val="left" w:pos="500"/>
        </w:tabs>
        <w:ind w:left="500"/>
        <w:jc w:val="center"/>
        <w:rPr>
          <w:rFonts w:eastAsia="Times New Roman"/>
          <w:b/>
          <w:bCs/>
          <w:sz w:val="24"/>
          <w:szCs w:val="24"/>
        </w:rPr>
      </w:pPr>
    </w:p>
    <w:p w:rsidR="005E24D0" w:rsidRPr="00E71E63" w:rsidRDefault="005E24D0">
      <w:pPr>
        <w:spacing w:line="7" w:lineRule="exact"/>
        <w:rPr>
          <w:sz w:val="20"/>
          <w:szCs w:val="20"/>
        </w:rPr>
      </w:pPr>
    </w:p>
    <w:p w:rsidR="005E24D0" w:rsidRPr="00E71E63" w:rsidRDefault="009401F7" w:rsidP="009401F7">
      <w:pPr>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7.1. Наличие профессионального Совета директоров Банка является важным элементом эффективного корпоративного управления. Совет директоров Банка влияет на результаты работы Банка, осуществляя общее стратегическое руководство и контроль за работой исполнительных органов в интересах Банка и его участников.</w:t>
      </w:r>
    </w:p>
    <w:p w:rsidR="005E24D0" w:rsidRPr="00E71E63" w:rsidRDefault="005E24D0" w:rsidP="009401F7">
      <w:pPr>
        <w:spacing w:line="14" w:lineRule="exact"/>
        <w:jc w:val="both"/>
        <w:rPr>
          <w:sz w:val="20"/>
          <w:szCs w:val="20"/>
        </w:rPr>
      </w:pPr>
    </w:p>
    <w:p w:rsidR="005E24D0" w:rsidRPr="00E71E63" w:rsidRDefault="009401F7" w:rsidP="009401F7">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7.2. Члены Совета директоров Банка, а также кандидаты в состав Совет директоров Банка должны соответствовать квалификационным требованиям и требованиям к деловой репутации, установленным законодательством Российской Федерации и нормативными актами Банка России. Общее собрание участников имеет право устанавливать дополнительные требования и критерии отбора кандидатов в члены Совета директоров Банка. В качестве одного из важнейших условий обеспечения объективности, взвешенности и независимости решений Совета директоров Банк рассматривает возможность эффективного выполнения членами Совета директоров своих обязанностей, имея в виду наличие у указанных лиц времени и возможностей, достаточных для надлежащего исполнения ими своих обязанностей.</w:t>
      </w:r>
    </w:p>
    <w:p w:rsidR="005E24D0" w:rsidRPr="00E71E63" w:rsidRDefault="005E24D0" w:rsidP="009401F7">
      <w:pPr>
        <w:spacing w:line="24" w:lineRule="exact"/>
        <w:jc w:val="both"/>
        <w:rPr>
          <w:sz w:val="20"/>
          <w:szCs w:val="20"/>
        </w:rPr>
      </w:pPr>
    </w:p>
    <w:p w:rsidR="00821437" w:rsidRPr="00E71E63" w:rsidRDefault="009401F7" w:rsidP="009401F7">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Члены Совета директоров Банка должны соответствовать требованиям к деловой репутации, установленным законодательством Российской Федерации, на протяжении всего срока их полномочий.</w:t>
      </w:r>
    </w:p>
    <w:p w:rsidR="005E24D0" w:rsidRPr="00E71E63" w:rsidRDefault="005E24D0" w:rsidP="009401F7">
      <w:pPr>
        <w:spacing w:line="14" w:lineRule="exact"/>
        <w:jc w:val="both"/>
        <w:rPr>
          <w:sz w:val="20"/>
          <w:szCs w:val="20"/>
        </w:rPr>
      </w:pPr>
    </w:p>
    <w:p w:rsidR="005E24D0" w:rsidRPr="00E71E63" w:rsidRDefault="009401F7" w:rsidP="009401F7">
      <w:pPr>
        <w:spacing w:line="234"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7.3. Полномочия и компетенция Совета Директоров регулируются законодательством Российской Федерации и Уставом Банка.</w:t>
      </w:r>
    </w:p>
    <w:p w:rsidR="00821437" w:rsidRPr="00E71E63" w:rsidRDefault="00821437" w:rsidP="009401F7">
      <w:pPr>
        <w:spacing w:line="234" w:lineRule="auto"/>
        <w:ind w:left="260"/>
        <w:jc w:val="both"/>
        <w:rPr>
          <w:rFonts w:eastAsia="Times New Roman"/>
          <w:sz w:val="24"/>
          <w:szCs w:val="24"/>
        </w:rPr>
      </w:pPr>
      <w:r w:rsidRPr="00E71E63">
        <w:rPr>
          <w:rFonts w:eastAsia="Times New Roman"/>
          <w:sz w:val="24"/>
          <w:szCs w:val="24"/>
        </w:rPr>
        <w:tab/>
      </w:r>
      <w:r w:rsidR="00F65161" w:rsidRPr="00E71E63">
        <w:rPr>
          <w:rFonts w:eastAsia="Times New Roman"/>
          <w:sz w:val="24"/>
          <w:szCs w:val="24"/>
        </w:rPr>
        <w:t xml:space="preserve">7.4. Банк оказывает всестороннее содействие в скорейшей адаптации вновь избранных членов Совета директоров Банка, в частности, </w:t>
      </w:r>
      <w:r w:rsidR="006C6898" w:rsidRPr="00E71E63">
        <w:rPr>
          <w:rFonts w:eastAsia="Times New Roman"/>
          <w:sz w:val="24"/>
          <w:szCs w:val="24"/>
        </w:rPr>
        <w:t xml:space="preserve">но не ограничиваясь, </w:t>
      </w:r>
      <w:r w:rsidR="00F65161" w:rsidRPr="00E71E63">
        <w:rPr>
          <w:rFonts w:eastAsia="Times New Roman"/>
          <w:sz w:val="24"/>
          <w:szCs w:val="24"/>
        </w:rPr>
        <w:t>до новых членов Совета директоров доводится информация об основных направлениях деятельности Банка, ключевых финансовых результатах</w:t>
      </w:r>
      <w:r w:rsidR="00841535" w:rsidRPr="00E71E63">
        <w:rPr>
          <w:rFonts w:eastAsia="Times New Roman"/>
          <w:sz w:val="24"/>
          <w:szCs w:val="24"/>
        </w:rPr>
        <w:t>, о</w:t>
      </w:r>
      <w:r w:rsidR="00F65161" w:rsidRPr="00E71E63">
        <w:rPr>
          <w:rFonts w:eastAsia="Times New Roman"/>
          <w:sz w:val="24"/>
          <w:szCs w:val="24"/>
        </w:rPr>
        <w:t xml:space="preserve"> системе корпоративного управления, структуре и функциях органов управления Банка, а также об основных правах и обязанност</w:t>
      </w:r>
      <w:r w:rsidR="00841535" w:rsidRPr="00E71E63">
        <w:rPr>
          <w:rFonts w:eastAsia="Times New Roman"/>
          <w:sz w:val="24"/>
          <w:szCs w:val="24"/>
        </w:rPr>
        <w:t>ях членов Совета директоров, уст</w:t>
      </w:r>
      <w:r w:rsidR="00F65161" w:rsidRPr="00E71E63">
        <w:rPr>
          <w:rFonts w:eastAsia="Times New Roman"/>
          <w:sz w:val="24"/>
          <w:szCs w:val="24"/>
        </w:rPr>
        <w:t>ановленных действующим законодательством РФ, Уставом и внутренними документами Банка.</w:t>
      </w:r>
    </w:p>
    <w:p w:rsidR="00821437" w:rsidRPr="00E71E63" w:rsidRDefault="00F65161" w:rsidP="009401F7">
      <w:pPr>
        <w:spacing w:line="234" w:lineRule="auto"/>
        <w:ind w:left="260"/>
        <w:jc w:val="both"/>
        <w:rPr>
          <w:sz w:val="20"/>
          <w:szCs w:val="20"/>
        </w:rPr>
      </w:pPr>
      <w:r w:rsidRPr="00E71E63">
        <w:rPr>
          <w:rFonts w:eastAsia="Times New Roman"/>
          <w:sz w:val="24"/>
          <w:szCs w:val="24"/>
        </w:rPr>
        <w:tab/>
        <w:t xml:space="preserve">Поскольку члены Совета директоров не могут являться экспертами во всех областях деятельности Банка, одной из ключевых задач Банка является расширение и обновление знаний, а также развитие компетенций членов Совета директоров. В этих целях в Банке организуются специальные </w:t>
      </w:r>
      <w:r w:rsidR="005704EB" w:rsidRPr="00E71E63">
        <w:rPr>
          <w:rFonts w:eastAsia="Times New Roman"/>
          <w:sz w:val="24"/>
          <w:szCs w:val="24"/>
        </w:rPr>
        <w:t>п</w:t>
      </w:r>
      <w:r w:rsidRPr="00E71E63">
        <w:rPr>
          <w:rFonts w:eastAsia="Times New Roman"/>
          <w:sz w:val="24"/>
          <w:szCs w:val="24"/>
        </w:rPr>
        <w:t>рограммы по повыше</w:t>
      </w:r>
      <w:r w:rsidR="00841535" w:rsidRPr="00E71E63">
        <w:rPr>
          <w:rFonts w:eastAsia="Times New Roman"/>
          <w:sz w:val="24"/>
          <w:szCs w:val="24"/>
        </w:rPr>
        <w:t>н</w:t>
      </w:r>
      <w:r w:rsidRPr="00E71E63">
        <w:rPr>
          <w:rFonts w:eastAsia="Times New Roman"/>
          <w:sz w:val="24"/>
          <w:szCs w:val="24"/>
        </w:rPr>
        <w:t xml:space="preserve">ию квалификации, обмену опытом и </w:t>
      </w:r>
      <w:r w:rsidRPr="00E71E63">
        <w:rPr>
          <w:rFonts w:eastAsia="Times New Roman"/>
          <w:sz w:val="24"/>
          <w:szCs w:val="24"/>
        </w:rPr>
        <w:lastRenderedPageBreak/>
        <w:t>получению дополнительных знаний как по отдельным направлениям  деятельности Банка, так и по вопросам макроэкономики, управления, стратегии и финансов.</w:t>
      </w:r>
    </w:p>
    <w:p w:rsidR="005E24D0" w:rsidRPr="00E71E63" w:rsidRDefault="005E24D0" w:rsidP="009401F7">
      <w:pPr>
        <w:spacing w:line="14" w:lineRule="exact"/>
        <w:jc w:val="both"/>
        <w:rPr>
          <w:sz w:val="20"/>
          <w:szCs w:val="20"/>
        </w:rPr>
      </w:pPr>
    </w:p>
    <w:p w:rsidR="00247855" w:rsidRPr="00E71E63" w:rsidRDefault="009401F7" w:rsidP="009401F7">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7.</w:t>
      </w:r>
      <w:r w:rsidR="00841535" w:rsidRPr="00E71E63">
        <w:rPr>
          <w:rFonts w:eastAsia="Times New Roman"/>
          <w:sz w:val="24"/>
          <w:szCs w:val="24"/>
        </w:rPr>
        <w:t>5</w:t>
      </w:r>
      <w:r w:rsidR="00736C8D" w:rsidRPr="00E71E63">
        <w:rPr>
          <w:rFonts w:eastAsia="Times New Roman"/>
          <w:sz w:val="24"/>
          <w:szCs w:val="24"/>
        </w:rPr>
        <w:t xml:space="preserve">. </w:t>
      </w:r>
      <w:r w:rsidR="00AD79B6" w:rsidRPr="00E71E63">
        <w:rPr>
          <w:rFonts w:eastAsia="Times New Roman"/>
          <w:sz w:val="24"/>
          <w:szCs w:val="24"/>
        </w:rPr>
        <w:t xml:space="preserve">Совет директоров осуществляет свою работу согласно </w:t>
      </w:r>
      <w:r w:rsidR="00F65161" w:rsidRPr="00E71E63">
        <w:rPr>
          <w:rFonts w:eastAsia="Times New Roman"/>
          <w:sz w:val="24"/>
          <w:szCs w:val="24"/>
        </w:rPr>
        <w:t>Плану работы,  включающему вопросы для рассмотрения на заседаниях  Совета директоров. План работы утверждается Советом директоров ежегодно по представлению Правления Банка.</w:t>
      </w:r>
    </w:p>
    <w:p w:rsidR="005E24D0" w:rsidRPr="00E71E63" w:rsidRDefault="00247855" w:rsidP="009401F7">
      <w:pPr>
        <w:spacing w:line="237" w:lineRule="auto"/>
        <w:ind w:left="260"/>
        <w:jc w:val="both"/>
        <w:rPr>
          <w:sz w:val="20"/>
          <w:szCs w:val="20"/>
        </w:rPr>
      </w:pPr>
      <w:r w:rsidRPr="00E71E63">
        <w:rPr>
          <w:rFonts w:eastAsia="Times New Roman"/>
          <w:sz w:val="24"/>
          <w:szCs w:val="24"/>
        </w:rPr>
        <w:tab/>
        <w:t xml:space="preserve">7.6. </w:t>
      </w:r>
      <w:r w:rsidR="00736C8D" w:rsidRPr="00E71E63">
        <w:rPr>
          <w:rFonts w:eastAsia="Times New Roman"/>
          <w:sz w:val="24"/>
          <w:szCs w:val="24"/>
        </w:rPr>
        <w:t>Порядок работы Совета директоров Банка, компетенция, права и обязанности, ответственность членов Совета директоров рег</w:t>
      </w:r>
      <w:r w:rsidR="009401F7" w:rsidRPr="00E71E63">
        <w:rPr>
          <w:rFonts w:eastAsia="Times New Roman"/>
          <w:sz w:val="24"/>
          <w:szCs w:val="24"/>
        </w:rPr>
        <w:t>улируются Уставом и Положением О Совете директоров Общества с ограниченной ответственностью «СОЦИУМ-БАНК»</w:t>
      </w:r>
      <w:r w:rsidR="00736C8D" w:rsidRPr="00E71E63">
        <w:rPr>
          <w:rFonts w:eastAsia="Times New Roman"/>
          <w:sz w:val="24"/>
          <w:szCs w:val="24"/>
        </w:rPr>
        <w:t>. В ходе осуществления своих полномочий члены Совета директоров обязаны соблюдать следующие требования:</w:t>
      </w:r>
    </w:p>
    <w:p w:rsidR="005E24D0" w:rsidRPr="00E71E63" w:rsidRDefault="005E24D0" w:rsidP="009401F7">
      <w:pPr>
        <w:spacing w:line="14" w:lineRule="exact"/>
        <w:jc w:val="both"/>
        <w:rPr>
          <w:sz w:val="20"/>
          <w:szCs w:val="20"/>
        </w:rPr>
      </w:pPr>
    </w:p>
    <w:p w:rsidR="005E24D0" w:rsidRPr="00E71E63" w:rsidRDefault="00736C8D" w:rsidP="009401F7">
      <w:pPr>
        <w:numPr>
          <w:ilvl w:val="0"/>
          <w:numId w:val="18"/>
        </w:numPr>
        <w:tabs>
          <w:tab w:val="left" w:pos="421"/>
        </w:tabs>
        <w:spacing w:line="236" w:lineRule="auto"/>
        <w:ind w:left="260" w:firstLine="2"/>
        <w:jc w:val="both"/>
        <w:rPr>
          <w:rFonts w:eastAsia="Times New Roman"/>
          <w:sz w:val="24"/>
          <w:szCs w:val="24"/>
        </w:rPr>
      </w:pPr>
      <w:r w:rsidRPr="00E71E63">
        <w:rPr>
          <w:rFonts w:eastAsia="Times New Roman"/>
          <w:sz w:val="24"/>
          <w:szCs w:val="24"/>
        </w:rPr>
        <w:t>не принимать на себя обязательств и не совершать действий, которые могут привести к возникновению конфликта между собственными интересами члена Совета директоров и интересами Банка;</w:t>
      </w:r>
    </w:p>
    <w:p w:rsidR="005E24D0" w:rsidRPr="00E71E63" w:rsidRDefault="005E24D0">
      <w:pPr>
        <w:spacing w:line="13" w:lineRule="exact"/>
        <w:rPr>
          <w:rFonts w:eastAsia="Times New Roman"/>
          <w:sz w:val="24"/>
          <w:szCs w:val="24"/>
        </w:rPr>
      </w:pPr>
    </w:p>
    <w:p w:rsidR="005E24D0" w:rsidRPr="00E71E63" w:rsidRDefault="00736C8D" w:rsidP="00E4656B">
      <w:pPr>
        <w:pStyle w:val="a7"/>
        <w:numPr>
          <w:ilvl w:val="0"/>
          <w:numId w:val="40"/>
        </w:numPr>
        <w:ind w:left="357" w:firstLine="0"/>
        <w:jc w:val="both"/>
        <w:rPr>
          <w:sz w:val="24"/>
          <w:szCs w:val="24"/>
        </w:rPr>
      </w:pPr>
      <w:r w:rsidRPr="00E71E63">
        <w:rPr>
          <w:rFonts w:eastAsia="Times New Roman"/>
          <w:sz w:val="24"/>
          <w:szCs w:val="24"/>
        </w:rPr>
        <w:t>тщательно анализировать необходимую для выполнения своих функций в Совете информацию о деятельности, финансовом состоянии Банка и его положении на рынке, а</w:t>
      </w:r>
      <w:r w:rsidR="001F0826" w:rsidRPr="00E71E63">
        <w:rPr>
          <w:rFonts w:eastAsia="Times New Roman"/>
          <w:sz w:val="24"/>
          <w:szCs w:val="24"/>
        </w:rPr>
        <w:t xml:space="preserve"> </w:t>
      </w:r>
      <w:r w:rsidRPr="00E71E63">
        <w:rPr>
          <w:rFonts w:eastAsia="Times New Roman"/>
          <w:sz w:val="24"/>
          <w:szCs w:val="24"/>
        </w:rPr>
        <w:t>также о преобладающих тенденциях в мировом, европейском и российском банковском секторе и возможных изменениях внешней среды, касающихся деятельности Банка;</w:t>
      </w:r>
    </w:p>
    <w:p w:rsidR="005E24D0" w:rsidRPr="00E71E63" w:rsidRDefault="00736C8D" w:rsidP="00E4656B">
      <w:pPr>
        <w:pStyle w:val="a7"/>
        <w:numPr>
          <w:ilvl w:val="0"/>
          <w:numId w:val="40"/>
        </w:numPr>
        <w:ind w:left="357" w:firstLine="0"/>
        <w:jc w:val="both"/>
        <w:rPr>
          <w:rFonts w:eastAsia="Times New Roman"/>
          <w:sz w:val="24"/>
          <w:szCs w:val="24"/>
        </w:rPr>
      </w:pPr>
      <w:r w:rsidRPr="00E71E63">
        <w:rPr>
          <w:rFonts w:eastAsia="Times New Roman"/>
          <w:sz w:val="24"/>
          <w:szCs w:val="24"/>
        </w:rPr>
        <w:t>принимать активное участие в обсуждении вопросов, выносимых на рассмотрение Совета директоров Банка, и в случае невозможности личного присутствия на заседании представлять при необходимости в письменной форме свое мнение по рассматриваемым вопросам.</w:t>
      </w:r>
    </w:p>
    <w:p w:rsidR="005E24D0" w:rsidRPr="00E71E63" w:rsidRDefault="005E24D0">
      <w:pPr>
        <w:spacing w:line="13" w:lineRule="exact"/>
        <w:rPr>
          <w:rFonts w:eastAsia="Times New Roman"/>
          <w:sz w:val="24"/>
          <w:szCs w:val="24"/>
        </w:rPr>
      </w:pPr>
    </w:p>
    <w:p w:rsidR="009401F7" w:rsidRPr="00E71E63" w:rsidRDefault="009401F7" w:rsidP="009401F7">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7.</w:t>
      </w:r>
      <w:r w:rsidR="00247855" w:rsidRPr="00E71E63">
        <w:rPr>
          <w:rFonts w:eastAsia="Times New Roman"/>
          <w:sz w:val="24"/>
          <w:szCs w:val="24"/>
        </w:rPr>
        <w:t>7</w:t>
      </w:r>
      <w:r w:rsidR="00736C8D" w:rsidRPr="00E71E63">
        <w:rPr>
          <w:rFonts w:eastAsia="Times New Roman"/>
          <w:sz w:val="24"/>
          <w:szCs w:val="24"/>
        </w:rPr>
        <w:t xml:space="preserve">. Руководство Советом директоров Банка осуществляет Председатель - член Совета директоров, не являющийся одновременно единоличным исполнительным органом Банка. </w:t>
      </w:r>
    </w:p>
    <w:p w:rsidR="005E24D0" w:rsidRPr="00E71E63" w:rsidRDefault="009401F7" w:rsidP="009401F7">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7.</w:t>
      </w:r>
      <w:r w:rsidR="00247855" w:rsidRPr="00E71E63">
        <w:rPr>
          <w:rFonts w:eastAsia="Times New Roman"/>
          <w:sz w:val="24"/>
          <w:szCs w:val="24"/>
        </w:rPr>
        <w:t>8</w:t>
      </w:r>
      <w:r w:rsidR="00736C8D" w:rsidRPr="00E71E63">
        <w:rPr>
          <w:rFonts w:eastAsia="Times New Roman"/>
          <w:sz w:val="24"/>
          <w:szCs w:val="24"/>
        </w:rPr>
        <w:t>. Членам Совета директоров предоставляется возможность получения информации, необходимой для участия в заседаниях Совета.</w:t>
      </w:r>
    </w:p>
    <w:p w:rsidR="005E24D0" w:rsidRPr="00E71E63" w:rsidRDefault="005E24D0" w:rsidP="009401F7">
      <w:pPr>
        <w:spacing w:line="13" w:lineRule="exact"/>
        <w:jc w:val="both"/>
        <w:rPr>
          <w:rFonts w:eastAsia="Times New Roman"/>
          <w:sz w:val="24"/>
          <w:szCs w:val="24"/>
        </w:rPr>
      </w:pPr>
    </w:p>
    <w:p w:rsidR="005E24D0" w:rsidRPr="00E71E63" w:rsidRDefault="009401F7" w:rsidP="009401F7">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7.</w:t>
      </w:r>
      <w:r w:rsidR="00247855" w:rsidRPr="00E71E63">
        <w:rPr>
          <w:rFonts w:eastAsia="Times New Roman"/>
          <w:sz w:val="24"/>
          <w:szCs w:val="24"/>
        </w:rPr>
        <w:t>9</w:t>
      </w:r>
      <w:r w:rsidR="00736C8D" w:rsidRPr="00E71E63">
        <w:rPr>
          <w:rFonts w:eastAsia="Times New Roman"/>
          <w:sz w:val="24"/>
          <w:szCs w:val="24"/>
        </w:rPr>
        <w:t>. Члены Совета директоров несут ответственность за ненадлежащее исполнение ими своих обязанностей. Одним из эффективных средств обеспечения надлежащего исполнения членами Совета директоров их обязанностей является предусмотренная законодательством Российской Федерации ответственность за убытки, причиненные Банку их виновными действиями.</w:t>
      </w:r>
    </w:p>
    <w:p w:rsidR="005E24D0" w:rsidRPr="00E71E63" w:rsidRDefault="005E24D0" w:rsidP="009401F7">
      <w:pPr>
        <w:spacing w:line="17" w:lineRule="exact"/>
        <w:jc w:val="both"/>
        <w:rPr>
          <w:rFonts w:eastAsia="Times New Roman"/>
          <w:sz w:val="24"/>
          <w:szCs w:val="24"/>
        </w:rPr>
      </w:pPr>
    </w:p>
    <w:p w:rsidR="005E24D0" w:rsidRPr="00E71E63" w:rsidRDefault="009401F7" w:rsidP="009401F7">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7.</w:t>
      </w:r>
      <w:r w:rsidR="00247855" w:rsidRPr="00E71E63">
        <w:rPr>
          <w:rFonts w:eastAsia="Times New Roman"/>
          <w:sz w:val="24"/>
          <w:szCs w:val="24"/>
        </w:rPr>
        <w:t>10</w:t>
      </w:r>
      <w:r w:rsidR="00736C8D" w:rsidRPr="00E71E63">
        <w:rPr>
          <w:rFonts w:eastAsia="Times New Roman"/>
          <w:sz w:val="24"/>
          <w:szCs w:val="24"/>
        </w:rPr>
        <w:t>. Банк принимает меры к прекращению полномочий членов Совета директоров с деловой репутацией, несоответствующей законодательству Российской Федерации, а также членов Совета директоров, виновных в причинении убытков Банку и привлечению их к ответственности за нарушение своих обязательств с целью возмещения причиненных убытков.</w:t>
      </w:r>
    </w:p>
    <w:p w:rsidR="005E24D0" w:rsidRPr="00E71E63" w:rsidRDefault="005E24D0" w:rsidP="009401F7">
      <w:pPr>
        <w:spacing w:line="17" w:lineRule="exact"/>
        <w:jc w:val="both"/>
        <w:rPr>
          <w:rFonts w:eastAsia="Times New Roman"/>
          <w:sz w:val="24"/>
          <w:szCs w:val="24"/>
        </w:rPr>
      </w:pPr>
    </w:p>
    <w:p w:rsidR="005E24D0" w:rsidRPr="00E71E63" w:rsidRDefault="009401F7">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7.</w:t>
      </w:r>
      <w:r w:rsidR="00247855" w:rsidRPr="00E71E63">
        <w:rPr>
          <w:rFonts w:eastAsia="Times New Roman"/>
          <w:sz w:val="24"/>
          <w:szCs w:val="24"/>
        </w:rPr>
        <w:t>11</w:t>
      </w:r>
      <w:r w:rsidR="00736C8D" w:rsidRPr="00E71E63">
        <w:rPr>
          <w:rFonts w:eastAsia="Times New Roman"/>
          <w:sz w:val="24"/>
          <w:szCs w:val="24"/>
        </w:rPr>
        <w:t>. Вознаграждение членов Совета директоров не является обязательным. Вознаграждение если оно установлено, должно соответствовать рыночным условиям . Банк публично раскрывает информацию о выплачиваемом членам Совета директоров вознаграждении.</w:t>
      </w:r>
    </w:p>
    <w:p w:rsidR="005E24D0" w:rsidRPr="00E71E63" w:rsidRDefault="005E24D0">
      <w:pPr>
        <w:spacing w:line="282" w:lineRule="exact"/>
        <w:rPr>
          <w:sz w:val="20"/>
          <w:szCs w:val="20"/>
        </w:rPr>
      </w:pPr>
    </w:p>
    <w:p w:rsidR="005E24D0" w:rsidRPr="00E71E63" w:rsidRDefault="00736C8D" w:rsidP="00E4656B">
      <w:pPr>
        <w:numPr>
          <w:ilvl w:val="0"/>
          <w:numId w:val="19"/>
        </w:numPr>
        <w:tabs>
          <w:tab w:val="left" w:pos="500"/>
        </w:tabs>
        <w:ind w:left="500" w:hanging="238"/>
        <w:jc w:val="center"/>
        <w:rPr>
          <w:rFonts w:eastAsia="Times New Roman"/>
          <w:b/>
          <w:bCs/>
          <w:sz w:val="24"/>
          <w:szCs w:val="24"/>
        </w:rPr>
      </w:pPr>
      <w:r w:rsidRPr="00E71E63">
        <w:rPr>
          <w:rFonts w:eastAsia="Times New Roman"/>
          <w:b/>
          <w:bCs/>
          <w:sz w:val="24"/>
          <w:szCs w:val="24"/>
        </w:rPr>
        <w:t>ИСПОЛНИТЕЛЬНЫЕ ОРГАНЫ БАНКА</w:t>
      </w:r>
    </w:p>
    <w:p w:rsidR="009401F7" w:rsidRPr="00E71E63" w:rsidRDefault="009401F7" w:rsidP="009401F7">
      <w:pPr>
        <w:tabs>
          <w:tab w:val="left" w:pos="500"/>
        </w:tabs>
        <w:ind w:left="500"/>
        <w:jc w:val="center"/>
        <w:rPr>
          <w:rFonts w:eastAsia="Times New Roman"/>
          <w:b/>
          <w:bCs/>
          <w:sz w:val="24"/>
          <w:szCs w:val="24"/>
        </w:rPr>
      </w:pPr>
    </w:p>
    <w:p w:rsidR="005E24D0" w:rsidRPr="00E71E63" w:rsidRDefault="005E24D0">
      <w:pPr>
        <w:spacing w:line="7" w:lineRule="exact"/>
        <w:rPr>
          <w:sz w:val="20"/>
          <w:szCs w:val="20"/>
        </w:rPr>
      </w:pPr>
    </w:p>
    <w:p w:rsidR="005E24D0" w:rsidRPr="00E71E63" w:rsidRDefault="009401F7">
      <w:pPr>
        <w:spacing w:line="236"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8.1. Учитывая, что в процессе управления деятельностью Банка для решения ряда вопросов текущей деятельности необходим коллегиальный подход, в Банке создано Правление, которое возглавляет Председатель Правления.</w:t>
      </w:r>
    </w:p>
    <w:p w:rsidR="005E24D0" w:rsidRPr="00E71E63" w:rsidRDefault="005E24D0">
      <w:pPr>
        <w:spacing w:line="14" w:lineRule="exact"/>
        <w:rPr>
          <w:sz w:val="20"/>
          <w:szCs w:val="20"/>
        </w:rPr>
      </w:pPr>
    </w:p>
    <w:p w:rsidR="005E24D0" w:rsidRPr="00E71E63" w:rsidRDefault="009401F7">
      <w:pPr>
        <w:spacing w:line="234"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8.2. Председатель Правления и Правление осуществляют руководство текущей деятельностью Банка в целях выполнения задач и реализации стратегии его развития.</w:t>
      </w:r>
    </w:p>
    <w:p w:rsidR="005E24D0" w:rsidRPr="00E71E63" w:rsidRDefault="005E24D0">
      <w:pPr>
        <w:spacing w:line="14" w:lineRule="exact"/>
        <w:rPr>
          <w:sz w:val="20"/>
          <w:szCs w:val="20"/>
        </w:rPr>
      </w:pPr>
    </w:p>
    <w:p w:rsidR="00280269" w:rsidRPr="00E71E63" w:rsidRDefault="009401F7" w:rsidP="003C0DDC">
      <w:pPr>
        <w:tabs>
          <w:tab w:val="num" w:pos="709"/>
        </w:tabs>
        <w:spacing w:line="238"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8.3. Количественный состав Правления определяется внутренними документами Банка. Члены Правления, включая Председателя Правления, должны обладать установленными законодательством Российской Федерации и Уставом Банка опытом, знаниями и квалификацией, необходимыми для надлежащего исполнения возложенных на них обязанностей, обеспечения эффективного руководства текущей деятельностью Банка.</w:t>
      </w:r>
    </w:p>
    <w:p w:rsidR="00280269" w:rsidRPr="00E71E63" w:rsidRDefault="00280269" w:rsidP="00280269">
      <w:pPr>
        <w:tabs>
          <w:tab w:val="num" w:pos="709"/>
        </w:tabs>
        <w:ind w:left="261" w:firstLine="454"/>
        <w:jc w:val="both"/>
        <w:rPr>
          <w:rFonts w:eastAsia="Times New Roman"/>
          <w:sz w:val="24"/>
          <w:szCs w:val="24"/>
        </w:rPr>
      </w:pPr>
      <w:r w:rsidRPr="00E71E63">
        <w:rPr>
          <w:rFonts w:eastAsia="Times New Roman"/>
          <w:sz w:val="24"/>
          <w:szCs w:val="24"/>
        </w:rPr>
        <w:t>В состав Правления Банка включаются руководители ключевых направлений деятельности Банка, иных самостоятельных подразделений.</w:t>
      </w:r>
    </w:p>
    <w:p w:rsidR="003C0DDC" w:rsidRPr="00E71E63" w:rsidRDefault="00736C8D" w:rsidP="003C0DDC">
      <w:pPr>
        <w:tabs>
          <w:tab w:val="num" w:pos="709"/>
        </w:tabs>
        <w:spacing w:line="238" w:lineRule="auto"/>
        <w:ind w:left="260"/>
        <w:jc w:val="both"/>
        <w:rPr>
          <w:sz w:val="24"/>
          <w:szCs w:val="24"/>
        </w:rPr>
      </w:pPr>
      <w:r w:rsidRPr="00E71E63">
        <w:rPr>
          <w:rFonts w:eastAsia="Times New Roman"/>
          <w:sz w:val="24"/>
          <w:szCs w:val="24"/>
        </w:rPr>
        <w:lastRenderedPageBreak/>
        <w:t xml:space="preserve"> </w:t>
      </w:r>
      <w:r w:rsidR="00280269" w:rsidRPr="00E71E63">
        <w:rPr>
          <w:rFonts w:eastAsia="Times New Roman"/>
          <w:sz w:val="24"/>
          <w:szCs w:val="24"/>
        </w:rPr>
        <w:tab/>
        <w:t xml:space="preserve">8.4. </w:t>
      </w:r>
      <w:r w:rsidR="003C0DDC" w:rsidRPr="00E71E63">
        <w:rPr>
          <w:sz w:val="24"/>
          <w:szCs w:val="24"/>
        </w:rPr>
        <w:t xml:space="preserve">В Банке разрабатывается </w:t>
      </w:r>
      <w:r w:rsidR="00BF5B2A" w:rsidRPr="00E71E63">
        <w:rPr>
          <w:sz w:val="24"/>
          <w:szCs w:val="24"/>
        </w:rPr>
        <w:t xml:space="preserve">и </w:t>
      </w:r>
      <w:r w:rsidR="003C0DDC" w:rsidRPr="00E71E63">
        <w:rPr>
          <w:sz w:val="24"/>
          <w:szCs w:val="24"/>
        </w:rPr>
        <w:t>на постоянной основе ведется работа в области планирования преемственности состава исполнительных органов Банка (Председателя и членов Правления) с целью обеспечения стабильной и эффективной деятельности Банка, минимизации соответствующих рисков и достижения планируемых результатов.</w:t>
      </w:r>
      <w:r w:rsidR="00F823C9" w:rsidRPr="00E71E63">
        <w:rPr>
          <w:sz w:val="24"/>
          <w:szCs w:val="24"/>
        </w:rPr>
        <w:t xml:space="preserve"> </w:t>
      </w:r>
    </w:p>
    <w:p w:rsidR="00280269" w:rsidRPr="00E71E63" w:rsidRDefault="00280269" w:rsidP="003C0DDC">
      <w:pPr>
        <w:tabs>
          <w:tab w:val="num" w:pos="709"/>
        </w:tabs>
        <w:spacing w:line="238" w:lineRule="auto"/>
        <w:ind w:left="260"/>
        <w:jc w:val="both"/>
        <w:rPr>
          <w:sz w:val="24"/>
          <w:szCs w:val="24"/>
        </w:rPr>
      </w:pPr>
      <w:r w:rsidRPr="00E71E63">
        <w:rPr>
          <w:rFonts w:eastAsia="Times New Roman"/>
          <w:sz w:val="24"/>
          <w:szCs w:val="24"/>
        </w:rPr>
        <w:tab/>
      </w:r>
      <w:r w:rsidR="00F65161" w:rsidRPr="00E71E63">
        <w:rPr>
          <w:rFonts w:eastAsia="Times New Roman"/>
          <w:sz w:val="24"/>
          <w:szCs w:val="24"/>
        </w:rPr>
        <w:t>В целях обеспечения непрерывности деятельности исполнительных органов Банка, сохранения сбалансированного состава исполнительных органов Банка, надлежащего уровня его компетенции и обеспечения уровня преемственности Банк считает надлежащей практикой своевременную последовательную ротацию членов исполнительных органов Банка, но не более 1/3 состава одновременно.</w:t>
      </w:r>
    </w:p>
    <w:p w:rsidR="003C0DDC" w:rsidRPr="00E71E63" w:rsidRDefault="003C0DDC" w:rsidP="003C0DDC">
      <w:pPr>
        <w:tabs>
          <w:tab w:val="num" w:pos="709"/>
        </w:tabs>
        <w:ind w:left="261" w:firstLine="454"/>
        <w:jc w:val="both"/>
        <w:rPr>
          <w:sz w:val="24"/>
          <w:szCs w:val="24"/>
        </w:rPr>
      </w:pPr>
      <w:r w:rsidRPr="00E71E63">
        <w:rPr>
          <w:sz w:val="24"/>
          <w:szCs w:val="24"/>
        </w:rPr>
        <w:t xml:space="preserve"> В работе по обеспечению преемственности исполнительных органов Банка участвуют:</w:t>
      </w:r>
    </w:p>
    <w:p w:rsidR="003C0DDC" w:rsidRPr="00E71E63" w:rsidRDefault="003C0DDC" w:rsidP="00E4656B">
      <w:pPr>
        <w:pStyle w:val="a4"/>
        <w:numPr>
          <w:ilvl w:val="0"/>
          <w:numId w:val="41"/>
        </w:numPr>
        <w:jc w:val="both"/>
        <w:rPr>
          <w:sz w:val="24"/>
          <w:szCs w:val="24"/>
        </w:rPr>
      </w:pPr>
      <w:r w:rsidRPr="00E71E63">
        <w:rPr>
          <w:sz w:val="24"/>
          <w:szCs w:val="24"/>
        </w:rPr>
        <w:t>члены Совета Директоров;</w:t>
      </w:r>
    </w:p>
    <w:p w:rsidR="003C0DDC" w:rsidRPr="00E71E63" w:rsidRDefault="003C0DDC" w:rsidP="00E4656B">
      <w:pPr>
        <w:pStyle w:val="a4"/>
        <w:numPr>
          <w:ilvl w:val="0"/>
          <w:numId w:val="41"/>
        </w:numPr>
        <w:jc w:val="both"/>
        <w:rPr>
          <w:sz w:val="24"/>
          <w:szCs w:val="24"/>
        </w:rPr>
      </w:pPr>
      <w:r w:rsidRPr="00E71E63">
        <w:rPr>
          <w:sz w:val="24"/>
          <w:szCs w:val="24"/>
        </w:rPr>
        <w:t>действующий Председатель Правления и действующие члены Правления Банка;</w:t>
      </w:r>
    </w:p>
    <w:p w:rsidR="00F823C9" w:rsidRPr="00E71E63" w:rsidRDefault="006E0DA8" w:rsidP="00E4656B">
      <w:pPr>
        <w:pStyle w:val="a4"/>
        <w:numPr>
          <w:ilvl w:val="0"/>
          <w:numId w:val="41"/>
        </w:numPr>
        <w:jc w:val="both"/>
        <w:rPr>
          <w:sz w:val="24"/>
          <w:szCs w:val="24"/>
        </w:rPr>
      </w:pPr>
      <w:r w:rsidRPr="00E71E63">
        <w:rPr>
          <w:sz w:val="24"/>
          <w:szCs w:val="24"/>
        </w:rPr>
        <w:t>юридическое управление</w:t>
      </w:r>
      <w:r w:rsidR="00F823C9" w:rsidRPr="00E71E63">
        <w:rPr>
          <w:sz w:val="24"/>
          <w:szCs w:val="24"/>
        </w:rPr>
        <w:t xml:space="preserve">; </w:t>
      </w:r>
    </w:p>
    <w:p w:rsidR="00F823C9" w:rsidRPr="00E71E63" w:rsidRDefault="00F823C9" w:rsidP="00E4656B">
      <w:pPr>
        <w:pStyle w:val="a4"/>
        <w:numPr>
          <w:ilvl w:val="0"/>
          <w:numId w:val="41"/>
        </w:numPr>
        <w:jc w:val="both"/>
        <w:rPr>
          <w:sz w:val="24"/>
          <w:szCs w:val="24"/>
        </w:rPr>
      </w:pPr>
      <w:r w:rsidRPr="00E71E63">
        <w:rPr>
          <w:sz w:val="24"/>
          <w:szCs w:val="24"/>
        </w:rPr>
        <w:t xml:space="preserve">Управление оценки банковских рисков; </w:t>
      </w:r>
    </w:p>
    <w:p w:rsidR="003C0DDC" w:rsidRPr="00E71E63" w:rsidRDefault="00F823C9" w:rsidP="00F823C9">
      <w:pPr>
        <w:pStyle w:val="a4"/>
        <w:numPr>
          <w:ilvl w:val="0"/>
          <w:numId w:val="41"/>
        </w:numPr>
        <w:jc w:val="both"/>
        <w:rPr>
          <w:sz w:val="24"/>
          <w:szCs w:val="24"/>
        </w:rPr>
      </w:pPr>
      <w:r w:rsidRPr="00E71E63">
        <w:rPr>
          <w:sz w:val="24"/>
          <w:szCs w:val="24"/>
        </w:rPr>
        <w:t>Управление экономической безопасности</w:t>
      </w:r>
      <w:r w:rsidR="003C0DDC" w:rsidRPr="00E71E63">
        <w:rPr>
          <w:sz w:val="24"/>
          <w:szCs w:val="24"/>
        </w:rPr>
        <w:t>.</w:t>
      </w:r>
    </w:p>
    <w:p w:rsidR="00280269" w:rsidRPr="00E71E63" w:rsidRDefault="003C0DDC" w:rsidP="003C0DDC">
      <w:pPr>
        <w:tabs>
          <w:tab w:val="num" w:pos="709"/>
        </w:tabs>
        <w:ind w:left="261" w:firstLine="454"/>
        <w:jc w:val="both"/>
        <w:rPr>
          <w:sz w:val="24"/>
          <w:szCs w:val="24"/>
        </w:rPr>
      </w:pPr>
      <w:r w:rsidRPr="00E71E63">
        <w:rPr>
          <w:sz w:val="24"/>
          <w:szCs w:val="24"/>
        </w:rPr>
        <w:t xml:space="preserve">Руководство организацией системы преемственности исполнительных органов Банка осуществляется Советом Директоров. Критерии отбора кандидатов в исполнительные органы Банка устанавливает Совет Директоров. </w:t>
      </w:r>
    </w:p>
    <w:p w:rsidR="00610034" w:rsidRPr="00E71E63" w:rsidRDefault="00F65161" w:rsidP="003C0DDC">
      <w:pPr>
        <w:tabs>
          <w:tab w:val="num" w:pos="709"/>
        </w:tabs>
        <w:ind w:left="261" w:firstLine="454"/>
        <w:jc w:val="both"/>
        <w:rPr>
          <w:sz w:val="24"/>
          <w:szCs w:val="24"/>
        </w:rPr>
      </w:pPr>
      <w:r w:rsidRPr="00E71E63">
        <w:rPr>
          <w:sz w:val="24"/>
          <w:szCs w:val="24"/>
        </w:rPr>
        <w:t>Кандидаты в члены исполнительных органов Банка должны соответствовать требованиям, необходимым для принятия взвешенных решений, относящихся к компетенции исполнительных органов, в том числе:</w:t>
      </w:r>
    </w:p>
    <w:p w:rsidR="00610034" w:rsidRPr="00E71E63" w:rsidRDefault="00F65161" w:rsidP="003C0DDC">
      <w:pPr>
        <w:tabs>
          <w:tab w:val="num" w:pos="709"/>
        </w:tabs>
        <w:ind w:left="261" w:firstLine="454"/>
        <w:jc w:val="both"/>
        <w:rPr>
          <w:sz w:val="24"/>
          <w:szCs w:val="24"/>
        </w:rPr>
      </w:pPr>
      <w:r w:rsidRPr="00E71E63">
        <w:rPr>
          <w:sz w:val="24"/>
          <w:szCs w:val="24"/>
        </w:rPr>
        <w:t>- обладать знаниями, навыками и опытом в областях, соответствующих основным направлениям деятельности Банка (финансовый анализ, банковские операции и платежные системы, информационные технологии, финансовая стабильность, регулирование банковской деятельности, корпоративное управления, управление риск</w:t>
      </w:r>
      <w:r w:rsidR="00F00B28" w:rsidRPr="00E71E63">
        <w:rPr>
          <w:sz w:val="24"/>
          <w:szCs w:val="24"/>
        </w:rPr>
        <w:t>а</w:t>
      </w:r>
      <w:r w:rsidRPr="00E71E63">
        <w:rPr>
          <w:sz w:val="24"/>
          <w:szCs w:val="24"/>
        </w:rPr>
        <w:t>ми и др.);</w:t>
      </w:r>
    </w:p>
    <w:p w:rsidR="00610034" w:rsidRPr="00E71E63" w:rsidRDefault="00F65161" w:rsidP="003C0DDC">
      <w:pPr>
        <w:tabs>
          <w:tab w:val="num" w:pos="709"/>
        </w:tabs>
        <w:ind w:left="261" w:firstLine="454"/>
        <w:jc w:val="both"/>
        <w:rPr>
          <w:sz w:val="24"/>
          <w:szCs w:val="24"/>
        </w:rPr>
      </w:pPr>
      <w:r w:rsidRPr="00E71E63">
        <w:rPr>
          <w:sz w:val="24"/>
          <w:szCs w:val="24"/>
        </w:rPr>
        <w:t>- иметь безупречную деловую и личную репутацию, высокие морально-этические качества</w:t>
      </w:r>
      <w:r w:rsidR="002D3C2B" w:rsidRPr="00E71E63">
        <w:rPr>
          <w:sz w:val="24"/>
          <w:szCs w:val="24"/>
        </w:rPr>
        <w:t>;</w:t>
      </w:r>
    </w:p>
    <w:p w:rsidR="002D3C2B" w:rsidRPr="00E71E63" w:rsidRDefault="002D3C2B" w:rsidP="003C0DDC">
      <w:pPr>
        <w:tabs>
          <w:tab w:val="num" w:pos="709"/>
        </w:tabs>
        <w:ind w:left="261" w:firstLine="454"/>
        <w:jc w:val="both"/>
        <w:rPr>
          <w:sz w:val="24"/>
          <w:szCs w:val="24"/>
        </w:rPr>
      </w:pPr>
      <w:r w:rsidRPr="00E71E63">
        <w:rPr>
          <w:sz w:val="24"/>
          <w:szCs w:val="24"/>
        </w:rPr>
        <w:t xml:space="preserve">- </w:t>
      </w:r>
      <w:r w:rsidR="00F65161" w:rsidRPr="00E71E63">
        <w:rPr>
          <w:sz w:val="24"/>
          <w:szCs w:val="24"/>
        </w:rPr>
        <w:t>соответствовать требованиям, указанным в главе 9 настоящего Положения.</w:t>
      </w:r>
    </w:p>
    <w:p w:rsidR="00E440C8" w:rsidRPr="00E71E63" w:rsidRDefault="00F65161" w:rsidP="003C0DDC">
      <w:pPr>
        <w:tabs>
          <w:tab w:val="num" w:pos="709"/>
        </w:tabs>
        <w:ind w:left="261" w:firstLine="454"/>
        <w:jc w:val="both"/>
        <w:rPr>
          <w:sz w:val="24"/>
          <w:szCs w:val="24"/>
        </w:rPr>
      </w:pPr>
      <w:r w:rsidRPr="00E71E63">
        <w:rPr>
          <w:rFonts w:eastAsia="Times New Roman"/>
          <w:sz w:val="24"/>
          <w:szCs w:val="24"/>
        </w:rPr>
        <w:t>В целях обеспечения системы преемственности членов исполнительных органов Банка</w:t>
      </w:r>
      <w:r w:rsidR="0093481E" w:rsidRPr="00E71E63">
        <w:rPr>
          <w:rFonts w:eastAsia="Times New Roman"/>
          <w:sz w:val="24"/>
          <w:szCs w:val="24"/>
        </w:rPr>
        <w:t xml:space="preserve"> </w:t>
      </w:r>
      <w:r w:rsidR="00F823C9" w:rsidRPr="00E71E63">
        <w:rPr>
          <w:sz w:val="24"/>
          <w:szCs w:val="24"/>
        </w:rPr>
        <w:t xml:space="preserve">Совет директоров </w:t>
      </w:r>
      <w:r w:rsidR="00E440C8" w:rsidRPr="00E71E63">
        <w:rPr>
          <w:sz w:val="24"/>
          <w:szCs w:val="24"/>
        </w:rPr>
        <w:t xml:space="preserve">утверждает </w:t>
      </w:r>
      <w:r w:rsidR="00F823C9" w:rsidRPr="00E71E63">
        <w:rPr>
          <w:sz w:val="24"/>
          <w:szCs w:val="24"/>
        </w:rPr>
        <w:t xml:space="preserve">одного из действующих членов </w:t>
      </w:r>
      <w:r w:rsidR="002D3C2B" w:rsidRPr="00E71E63">
        <w:rPr>
          <w:sz w:val="24"/>
          <w:szCs w:val="24"/>
        </w:rPr>
        <w:t>исполнительных органов Банка</w:t>
      </w:r>
      <w:r w:rsidR="00225F2D" w:rsidRPr="00E71E63">
        <w:rPr>
          <w:sz w:val="24"/>
          <w:szCs w:val="24"/>
        </w:rPr>
        <w:t xml:space="preserve"> в качестве куратора </w:t>
      </w:r>
      <w:r w:rsidR="002D3C2B" w:rsidRPr="00E71E63">
        <w:rPr>
          <w:sz w:val="24"/>
          <w:szCs w:val="24"/>
        </w:rPr>
        <w:t>вновь избранного</w:t>
      </w:r>
      <w:r w:rsidR="0093481E" w:rsidRPr="00E71E63">
        <w:rPr>
          <w:sz w:val="24"/>
          <w:szCs w:val="24"/>
        </w:rPr>
        <w:t>(ых)</w:t>
      </w:r>
      <w:r w:rsidR="002D3C2B" w:rsidRPr="00E71E63">
        <w:rPr>
          <w:sz w:val="24"/>
          <w:szCs w:val="24"/>
        </w:rPr>
        <w:t xml:space="preserve"> </w:t>
      </w:r>
      <w:r w:rsidR="00225F2D" w:rsidRPr="00E71E63">
        <w:rPr>
          <w:sz w:val="24"/>
          <w:szCs w:val="24"/>
        </w:rPr>
        <w:t>члена</w:t>
      </w:r>
      <w:r w:rsidR="0093481E" w:rsidRPr="00E71E63">
        <w:rPr>
          <w:sz w:val="24"/>
          <w:szCs w:val="24"/>
        </w:rPr>
        <w:t>(ов)</w:t>
      </w:r>
      <w:r w:rsidR="00225F2D" w:rsidRPr="00E71E63">
        <w:rPr>
          <w:sz w:val="24"/>
          <w:szCs w:val="24"/>
        </w:rPr>
        <w:t xml:space="preserve"> </w:t>
      </w:r>
      <w:r w:rsidR="00E440C8" w:rsidRPr="00E71E63">
        <w:rPr>
          <w:sz w:val="24"/>
          <w:szCs w:val="24"/>
        </w:rPr>
        <w:t>исполнительных органов Банка</w:t>
      </w:r>
      <w:r w:rsidR="00225F2D" w:rsidRPr="00E71E63">
        <w:rPr>
          <w:sz w:val="24"/>
          <w:szCs w:val="24"/>
        </w:rPr>
        <w:t xml:space="preserve">. Куратор </w:t>
      </w:r>
      <w:r w:rsidR="00E440C8" w:rsidRPr="00E71E63">
        <w:rPr>
          <w:sz w:val="24"/>
          <w:szCs w:val="24"/>
        </w:rPr>
        <w:t xml:space="preserve">в течение 1 (одного) месяца </w:t>
      </w:r>
      <w:r w:rsidR="00225F2D" w:rsidRPr="00E71E63">
        <w:rPr>
          <w:sz w:val="24"/>
          <w:szCs w:val="24"/>
        </w:rPr>
        <w:t xml:space="preserve">знакомит </w:t>
      </w:r>
      <w:r w:rsidR="00457648" w:rsidRPr="00E71E63">
        <w:rPr>
          <w:sz w:val="24"/>
          <w:szCs w:val="24"/>
        </w:rPr>
        <w:t>вновь избранного</w:t>
      </w:r>
      <w:r w:rsidR="0093481E" w:rsidRPr="00E71E63">
        <w:rPr>
          <w:sz w:val="24"/>
          <w:szCs w:val="24"/>
        </w:rPr>
        <w:t>(ых)</w:t>
      </w:r>
      <w:r w:rsidR="00225F2D" w:rsidRPr="00E71E63">
        <w:rPr>
          <w:sz w:val="24"/>
          <w:szCs w:val="24"/>
        </w:rPr>
        <w:t xml:space="preserve"> члена</w:t>
      </w:r>
      <w:r w:rsidR="0093481E" w:rsidRPr="00E71E63">
        <w:rPr>
          <w:sz w:val="24"/>
          <w:szCs w:val="24"/>
        </w:rPr>
        <w:t>(ов)</w:t>
      </w:r>
      <w:r w:rsidR="00457648" w:rsidRPr="00E71E63">
        <w:rPr>
          <w:sz w:val="24"/>
          <w:szCs w:val="24"/>
        </w:rPr>
        <w:t xml:space="preserve"> исполнительных органов Банка</w:t>
      </w:r>
      <w:r w:rsidR="00225F2D" w:rsidRPr="00E71E63">
        <w:rPr>
          <w:sz w:val="24"/>
          <w:szCs w:val="24"/>
        </w:rPr>
        <w:t xml:space="preserve"> с основными направлениями деятельности Банка, ключевым руководящим персоналом, отчётами по рискам, подготовленным в соответствии с внутренними процедурами оценки достаточности капитала, ходом реализации утвержденной Советом директором Стратегии развития Банка</w:t>
      </w:r>
      <w:r w:rsidR="00E440C8" w:rsidRPr="00E71E63">
        <w:rPr>
          <w:sz w:val="24"/>
          <w:szCs w:val="24"/>
        </w:rPr>
        <w:t xml:space="preserve"> (в т.ч. плановыми финансовыми показателями по профильным зонам ответственности), профильными внутренними нормативными документами. </w:t>
      </w:r>
    </w:p>
    <w:p w:rsidR="001C344E" w:rsidRPr="00E71E63" w:rsidRDefault="00E440C8" w:rsidP="003C0DDC">
      <w:pPr>
        <w:tabs>
          <w:tab w:val="num" w:pos="709"/>
        </w:tabs>
        <w:ind w:left="261" w:firstLine="454"/>
        <w:jc w:val="both"/>
        <w:rPr>
          <w:sz w:val="24"/>
          <w:szCs w:val="24"/>
        </w:rPr>
      </w:pPr>
      <w:r w:rsidRPr="00E71E63">
        <w:rPr>
          <w:sz w:val="24"/>
          <w:szCs w:val="24"/>
        </w:rPr>
        <w:t xml:space="preserve">По решению Совета директоров, куратор по итогам месяца может провести проверку полученных новым членом Правления знаний. </w:t>
      </w:r>
      <w:r w:rsidR="001C344E" w:rsidRPr="00E71E63">
        <w:rPr>
          <w:sz w:val="24"/>
          <w:szCs w:val="24"/>
        </w:rPr>
        <w:t xml:space="preserve">К проверке куратор привлекает Председателя правления Банка и не менее 2 (двух) руководителей независимых от зоны ответственности </w:t>
      </w:r>
      <w:r w:rsidR="006611F2" w:rsidRPr="00E71E63">
        <w:rPr>
          <w:sz w:val="24"/>
          <w:szCs w:val="24"/>
        </w:rPr>
        <w:t>вновь избранного(ых)</w:t>
      </w:r>
      <w:r w:rsidR="001C344E" w:rsidRPr="00E71E63">
        <w:rPr>
          <w:sz w:val="24"/>
          <w:szCs w:val="24"/>
        </w:rPr>
        <w:t xml:space="preserve"> члена</w:t>
      </w:r>
      <w:r w:rsidR="006611F2" w:rsidRPr="00E71E63">
        <w:rPr>
          <w:sz w:val="24"/>
          <w:szCs w:val="24"/>
        </w:rPr>
        <w:t>(ов) исполнительных органов Банка</w:t>
      </w:r>
      <w:r w:rsidR="001C344E" w:rsidRPr="00E71E63">
        <w:rPr>
          <w:sz w:val="24"/>
          <w:szCs w:val="24"/>
        </w:rPr>
        <w:t xml:space="preserve"> структурных подразделений. </w:t>
      </w:r>
    </w:p>
    <w:p w:rsidR="001C344E" w:rsidRPr="00E71E63" w:rsidRDefault="001C344E" w:rsidP="003C0DDC">
      <w:pPr>
        <w:tabs>
          <w:tab w:val="num" w:pos="709"/>
        </w:tabs>
        <w:ind w:left="261" w:firstLine="454"/>
        <w:jc w:val="both"/>
        <w:rPr>
          <w:sz w:val="24"/>
          <w:szCs w:val="24"/>
        </w:rPr>
      </w:pPr>
      <w:r w:rsidRPr="00E71E63">
        <w:rPr>
          <w:sz w:val="24"/>
          <w:szCs w:val="24"/>
        </w:rPr>
        <w:t xml:space="preserve">По итогам проверки все участники подписывают протокол, оформленный в соответствии с принятым документооборотом в Банке. </w:t>
      </w:r>
    </w:p>
    <w:p w:rsidR="00E440C8" w:rsidRPr="00E71E63" w:rsidRDefault="001C344E" w:rsidP="003C0DDC">
      <w:pPr>
        <w:tabs>
          <w:tab w:val="num" w:pos="709"/>
        </w:tabs>
        <w:ind w:left="261" w:firstLine="454"/>
        <w:jc w:val="both"/>
        <w:rPr>
          <w:sz w:val="24"/>
          <w:szCs w:val="24"/>
        </w:rPr>
      </w:pPr>
      <w:r w:rsidRPr="00E71E63">
        <w:rPr>
          <w:sz w:val="24"/>
          <w:szCs w:val="24"/>
        </w:rPr>
        <w:t xml:space="preserve">В случае несогласия, новый член </w:t>
      </w:r>
      <w:r w:rsidR="0093481E" w:rsidRPr="00E71E63">
        <w:rPr>
          <w:sz w:val="24"/>
          <w:szCs w:val="24"/>
        </w:rPr>
        <w:t>исполнительных органов Банка</w:t>
      </w:r>
      <w:r w:rsidRPr="00E71E63">
        <w:rPr>
          <w:sz w:val="24"/>
          <w:szCs w:val="24"/>
        </w:rPr>
        <w:t xml:space="preserve"> может оставить соответствующий комментарий и изложить свои пояснения в форме служебной записки на имя куратора. </w:t>
      </w:r>
      <w:r w:rsidR="00E440C8" w:rsidRPr="00E71E63">
        <w:rPr>
          <w:sz w:val="24"/>
          <w:szCs w:val="24"/>
        </w:rPr>
        <w:t xml:space="preserve">Результаты проверки рассматриваются на очередном заседании Совета директоров Банка. </w:t>
      </w:r>
    </w:p>
    <w:p w:rsidR="001C344E" w:rsidRPr="00E71E63" w:rsidRDefault="001C344E" w:rsidP="003C0DDC">
      <w:pPr>
        <w:tabs>
          <w:tab w:val="num" w:pos="709"/>
        </w:tabs>
        <w:ind w:left="261" w:firstLine="454"/>
        <w:jc w:val="both"/>
        <w:rPr>
          <w:sz w:val="24"/>
          <w:szCs w:val="24"/>
        </w:rPr>
      </w:pPr>
      <w:r w:rsidRPr="00E71E63">
        <w:rPr>
          <w:sz w:val="24"/>
          <w:szCs w:val="24"/>
        </w:rPr>
        <w:t xml:space="preserve">Совет директоров может продлить срок обучения </w:t>
      </w:r>
      <w:r w:rsidR="0093481E" w:rsidRPr="00E71E63">
        <w:rPr>
          <w:sz w:val="24"/>
          <w:szCs w:val="24"/>
        </w:rPr>
        <w:t xml:space="preserve">вновь избанного (ых) члена(ов) исполнительных органов Банка </w:t>
      </w:r>
      <w:r w:rsidRPr="00E71E63">
        <w:rPr>
          <w:sz w:val="24"/>
          <w:szCs w:val="24"/>
        </w:rPr>
        <w:t xml:space="preserve">под руководством куратора или принять иные меры, в соответствии с трудовым законодательством Российской Федерации. </w:t>
      </w:r>
    </w:p>
    <w:p w:rsidR="005E24D0" w:rsidRPr="00E71E63" w:rsidRDefault="00F00B28">
      <w:pPr>
        <w:spacing w:line="238" w:lineRule="auto"/>
        <w:ind w:left="260"/>
        <w:jc w:val="both"/>
        <w:rPr>
          <w:sz w:val="20"/>
          <w:szCs w:val="20"/>
        </w:rPr>
      </w:pPr>
      <w:r w:rsidRPr="00E71E63">
        <w:rPr>
          <w:rFonts w:eastAsia="Times New Roman"/>
          <w:sz w:val="24"/>
          <w:szCs w:val="24"/>
        </w:rPr>
        <w:lastRenderedPageBreak/>
        <w:tab/>
        <w:t xml:space="preserve">8.5. </w:t>
      </w:r>
      <w:r w:rsidR="00736C8D" w:rsidRPr="00E71E63">
        <w:rPr>
          <w:rFonts w:eastAsia="Times New Roman"/>
          <w:sz w:val="24"/>
          <w:szCs w:val="24"/>
        </w:rPr>
        <w:t>Порядок работы Правления, права, обязанности и ответственность членов Пра</w:t>
      </w:r>
      <w:r w:rsidR="009401F7" w:rsidRPr="00E71E63">
        <w:rPr>
          <w:rFonts w:eastAsia="Times New Roman"/>
          <w:sz w:val="24"/>
          <w:szCs w:val="24"/>
        </w:rPr>
        <w:t xml:space="preserve">вления регулируется Положением </w:t>
      </w:r>
      <w:r w:rsidR="00296F9A" w:rsidRPr="00E71E63">
        <w:rPr>
          <w:rFonts w:eastAsia="Times New Roman"/>
          <w:sz w:val="24"/>
          <w:szCs w:val="24"/>
        </w:rPr>
        <w:t>о</w:t>
      </w:r>
      <w:r w:rsidR="009401F7" w:rsidRPr="00E71E63">
        <w:rPr>
          <w:rFonts w:eastAsia="Times New Roman"/>
          <w:sz w:val="24"/>
          <w:szCs w:val="24"/>
        </w:rPr>
        <w:t xml:space="preserve">б исполнительных органах Общества с ограниченной ответственностью «СОЦИУМ-БАНК» </w:t>
      </w:r>
      <w:r w:rsidR="00736C8D" w:rsidRPr="00E71E63">
        <w:rPr>
          <w:rFonts w:eastAsia="Times New Roman"/>
          <w:sz w:val="24"/>
          <w:szCs w:val="24"/>
        </w:rPr>
        <w:t xml:space="preserve"> и Уставом Банка.</w:t>
      </w:r>
    </w:p>
    <w:p w:rsidR="005E24D0" w:rsidRPr="00E71E63" w:rsidRDefault="005E24D0">
      <w:pPr>
        <w:spacing w:line="21" w:lineRule="exact"/>
        <w:rPr>
          <w:sz w:val="20"/>
          <w:szCs w:val="20"/>
        </w:rPr>
      </w:pPr>
    </w:p>
    <w:p w:rsidR="005E24D0" w:rsidRPr="00E71E63" w:rsidRDefault="00296F9A">
      <w:pPr>
        <w:spacing w:line="234"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8.</w:t>
      </w:r>
      <w:r w:rsidR="00F00B28" w:rsidRPr="00E71E63">
        <w:rPr>
          <w:rFonts w:eastAsia="Times New Roman"/>
          <w:sz w:val="24"/>
          <w:szCs w:val="24"/>
        </w:rPr>
        <w:t>6</w:t>
      </w:r>
      <w:r w:rsidR="00736C8D" w:rsidRPr="00E71E63">
        <w:rPr>
          <w:rFonts w:eastAsia="Times New Roman"/>
          <w:sz w:val="24"/>
          <w:szCs w:val="24"/>
        </w:rPr>
        <w:t>. В ходе осуществления своих полномочий члены Правления обязаны соблюдать следующие требования:</w:t>
      </w:r>
    </w:p>
    <w:p w:rsidR="005E24D0" w:rsidRPr="00E71E63" w:rsidRDefault="005E24D0">
      <w:pPr>
        <w:spacing w:line="14" w:lineRule="exact"/>
        <w:rPr>
          <w:sz w:val="20"/>
          <w:szCs w:val="20"/>
        </w:rPr>
      </w:pPr>
    </w:p>
    <w:p w:rsidR="005E24D0" w:rsidRPr="00E71E63" w:rsidRDefault="00736C8D" w:rsidP="00E4656B">
      <w:pPr>
        <w:numPr>
          <w:ilvl w:val="0"/>
          <w:numId w:val="20"/>
        </w:numPr>
        <w:tabs>
          <w:tab w:val="left" w:pos="421"/>
        </w:tabs>
        <w:spacing w:line="234" w:lineRule="auto"/>
        <w:ind w:left="260" w:firstLine="2"/>
        <w:rPr>
          <w:rFonts w:eastAsia="Times New Roman"/>
          <w:sz w:val="24"/>
          <w:szCs w:val="24"/>
        </w:rPr>
      </w:pPr>
      <w:r w:rsidRPr="00E71E63">
        <w:rPr>
          <w:rFonts w:eastAsia="Times New Roman"/>
          <w:sz w:val="24"/>
          <w:szCs w:val="24"/>
        </w:rPr>
        <w:t>не принимать на себя обязательств и не совершать действий, которые могут привести к возникновению конфликта интересов Правления Банка и участников Банка;</w:t>
      </w:r>
    </w:p>
    <w:p w:rsidR="005E24D0" w:rsidRPr="00E71E63" w:rsidRDefault="005E24D0">
      <w:pPr>
        <w:spacing w:line="14" w:lineRule="exact"/>
        <w:rPr>
          <w:rFonts w:eastAsia="Times New Roman"/>
          <w:sz w:val="24"/>
          <w:szCs w:val="24"/>
        </w:rPr>
      </w:pPr>
    </w:p>
    <w:p w:rsidR="005E24D0" w:rsidRPr="00E71E63" w:rsidRDefault="00736C8D" w:rsidP="00E4656B">
      <w:pPr>
        <w:numPr>
          <w:ilvl w:val="0"/>
          <w:numId w:val="20"/>
        </w:numPr>
        <w:tabs>
          <w:tab w:val="left" w:pos="490"/>
        </w:tabs>
        <w:spacing w:line="234" w:lineRule="auto"/>
        <w:ind w:left="260" w:firstLine="2"/>
        <w:rPr>
          <w:rFonts w:eastAsia="Times New Roman"/>
          <w:sz w:val="24"/>
          <w:szCs w:val="24"/>
        </w:rPr>
      </w:pPr>
      <w:r w:rsidRPr="00E71E63">
        <w:rPr>
          <w:rFonts w:eastAsia="Times New Roman"/>
          <w:sz w:val="24"/>
          <w:szCs w:val="24"/>
        </w:rPr>
        <w:t>обеспечивать проведение банковских операций и других сделок в соответствии с законодательством Российской Федерации, Уставом и внутренними документами Банка;</w:t>
      </w:r>
    </w:p>
    <w:p w:rsidR="005E24D0" w:rsidRPr="00E71E63" w:rsidRDefault="005E24D0">
      <w:pPr>
        <w:spacing w:line="13" w:lineRule="exact"/>
        <w:rPr>
          <w:rFonts w:eastAsia="Times New Roman"/>
          <w:sz w:val="24"/>
          <w:szCs w:val="24"/>
        </w:rPr>
      </w:pPr>
    </w:p>
    <w:p w:rsidR="005E24D0" w:rsidRPr="00E71E63" w:rsidRDefault="00736C8D" w:rsidP="00E4656B">
      <w:pPr>
        <w:numPr>
          <w:ilvl w:val="0"/>
          <w:numId w:val="20"/>
        </w:numPr>
        <w:tabs>
          <w:tab w:val="left" w:pos="459"/>
        </w:tabs>
        <w:spacing w:line="236" w:lineRule="auto"/>
        <w:ind w:left="260" w:firstLine="2"/>
        <w:jc w:val="both"/>
        <w:rPr>
          <w:rFonts w:eastAsia="Times New Roman"/>
          <w:sz w:val="24"/>
          <w:szCs w:val="24"/>
        </w:rPr>
      </w:pPr>
      <w:r w:rsidRPr="00E71E63">
        <w:rPr>
          <w:rFonts w:eastAsia="Times New Roman"/>
          <w:sz w:val="24"/>
          <w:szCs w:val="24"/>
        </w:rPr>
        <w:t>распределять обязанности между курируемыми ими структурными подразделениями, контролировать их выполнение и своевременно корректировать в соответствии с изменениями условий деятельности Банка;</w:t>
      </w:r>
    </w:p>
    <w:p w:rsidR="005E24D0" w:rsidRPr="00E71E63" w:rsidRDefault="005E24D0">
      <w:pPr>
        <w:spacing w:line="13" w:lineRule="exact"/>
        <w:rPr>
          <w:rFonts w:eastAsia="Times New Roman"/>
          <w:sz w:val="24"/>
          <w:szCs w:val="24"/>
        </w:rPr>
      </w:pPr>
    </w:p>
    <w:p w:rsidR="005E24D0" w:rsidRPr="00E71E63" w:rsidRDefault="00736C8D" w:rsidP="00E4656B">
      <w:pPr>
        <w:numPr>
          <w:ilvl w:val="0"/>
          <w:numId w:val="20"/>
        </w:numPr>
        <w:tabs>
          <w:tab w:val="left" w:pos="591"/>
        </w:tabs>
        <w:spacing w:line="234" w:lineRule="auto"/>
        <w:ind w:left="260" w:firstLine="2"/>
        <w:jc w:val="both"/>
        <w:rPr>
          <w:sz w:val="20"/>
          <w:szCs w:val="20"/>
        </w:rPr>
      </w:pPr>
      <w:r w:rsidRPr="00E71E63">
        <w:rPr>
          <w:rFonts w:eastAsia="Times New Roman"/>
          <w:sz w:val="24"/>
          <w:szCs w:val="24"/>
        </w:rPr>
        <w:t>организовывать систему сбора, обработки и предоставления финансовых и операционных данных о деятельности Банка, необходимых Совету директоров,</w:t>
      </w:r>
      <w:r w:rsidR="007A4C36" w:rsidRPr="00E71E63">
        <w:rPr>
          <w:rFonts w:eastAsia="Times New Roman"/>
          <w:sz w:val="24"/>
          <w:szCs w:val="24"/>
        </w:rPr>
        <w:t xml:space="preserve"> </w:t>
      </w:r>
      <w:r w:rsidRPr="00E71E63">
        <w:rPr>
          <w:rFonts w:eastAsia="Times New Roman"/>
          <w:sz w:val="24"/>
          <w:szCs w:val="24"/>
        </w:rPr>
        <w:t>исполнительным органам Банка для принятия обоснованных управленческих решений, включая информацию обо всех значимых для Банка банковских рисках.</w:t>
      </w:r>
    </w:p>
    <w:p w:rsidR="00F65161" w:rsidRPr="00E71E63" w:rsidRDefault="00C532FB" w:rsidP="00F65161">
      <w:pPr>
        <w:tabs>
          <w:tab w:val="left" w:pos="591"/>
        </w:tabs>
        <w:spacing w:line="234" w:lineRule="auto"/>
        <w:ind w:left="262"/>
        <w:jc w:val="both"/>
        <w:rPr>
          <w:sz w:val="24"/>
          <w:szCs w:val="24"/>
        </w:rPr>
      </w:pPr>
      <w:r w:rsidRPr="00E71E63">
        <w:rPr>
          <w:sz w:val="20"/>
          <w:szCs w:val="20"/>
        </w:rPr>
        <w:tab/>
      </w:r>
      <w:r w:rsidR="00F65161" w:rsidRPr="00E71E63">
        <w:rPr>
          <w:sz w:val="24"/>
          <w:szCs w:val="24"/>
        </w:rPr>
        <w:t xml:space="preserve">Члены исполнительных органов Банка принимают участие в реализации вводных программ ознакомления и обучения </w:t>
      </w:r>
      <w:r w:rsidR="00155DFF" w:rsidRPr="00E71E63">
        <w:rPr>
          <w:sz w:val="24"/>
          <w:szCs w:val="24"/>
        </w:rPr>
        <w:t xml:space="preserve">вновь избранных </w:t>
      </w:r>
      <w:r w:rsidR="00F65161" w:rsidRPr="00E71E63">
        <w:rPr>
          <w:sz w:val="24"/>
          <w:szCs w:val="24"/>
        </w:rPr>
        <w:t xml:space="preserve"> членов Совета директоров Банка, а также программ поддержания и совершенствования знаний действующих членов Совета директоров Банка.</w:t>
      </w:r>
    </w:p>
    <w:p w:rsidR="005E24D0" w:rsidRPr="00E71E63" w:rsidRDefault="005E24D0">
      <w:pPr>
        <w:spacing w:line="14" w:lineRule="exact"/>
        <w:rPr>
          <w:sz w:val="20"/>
          <w:szCs w:val="20"/>
        </w:rPr>
      </w:pPr>
    </w:p>
    <w:p w:rsidR="005E24D0" w:rsidRPr="00E71E63" w:rsidRDefault="00296F9A">
      <w:pPr>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8.</w:t>
      </w:r>
      <w:r w:rsidR="00F00B28" w:rsidRPr="00E71E63">
        <w:rPr>
          <w:rFonts w:eastAsia="Times New Roman"/>
          <w:sz w:val="24"/>
          <w:szCs w:val="24"/>
        </w:rPr>
        <w:t>7</w:t>
      </w:r>
      <w:r w:rsidR="00736C8D" w:rsidRPr="00E71E63">
        <w:rPr>
          <w:rFonts w:eastAsia="Times New Roman"/>
          <w:sz w:val="24"/>
          <w:szCs w:val="24"/>
        </w:rPr>
        <w:t>. Организация проведения заседаний Правления обеспечивает эффективность его деятельности. Работа Правления осуществляется регулярно. Любой член Правления вправе вносить предложения о созыве внеочередного заседания Правления и предлагать вопросы, которые, по его мнению, целесообразно рассмотреть на данном заседании.</w:t>
      </w:r>
    </w:p>
    <w:p w:rsidR="005E24D0" w:rsidRPr="00E71E63" w:rsidRDefault="005E24D0">
      <w:pPr>
        <w:spacing w:line="2" w:lineRule="exact"/>
        <w:rPr>
          <w:sz w:val="20"/>
          <w:szCs w:val="20"/>
        </w:rPr>
      </w:pPr>
    </w:p>
    <w:p w:rsidR="005E24D0" w:rsidRPr="00E71E63" w:rsidRDefault="00296F9A">
      <w:pPr>
        <w:ind w:left="260"/>
        <w:rPr>
          <w:sz w:val="20"/>
          <w:szCs w:val="20"/>
        </w:rPr>
      </w:pPr>
      <w:r w:rsidRPr="00E71E63">
        <w:rPr>
          <w:rFonts w:eastAsia="Times New Roman"/>
          <w:sz w:val="24"/>
          <w:szCs w:val="24"/>
        </w:rPr>
        <w:tab/>
      </w:r>
      <w:r w:rsidR="00736C8D" w:rsidRPr="00E71E63">
        <w:rPr>
          <w:rFonts w:eastAsia="Times New Roman"/>
          <w:sz w:val="24"/>
          <w:szCs w:val="24"/>
        </w:rPr>
        <w:t>8.</w:t>
      </w:r>
      <w:r w:rsidR="00F00B28" w:rsidRPr="00E71E63">
        <w:rPr>
          <w:rFonts w:eastAsia="Times New Roman"/>
          <w:sz w:val="24"/>
          <w:szCs w:val="24"/>
        </w:rPr>
        <w:t>8</w:t>
      </w:r>
      <w:r w:rsidR="00736C8D" w:rsidRPr="00E71E63">
        <w:rPr>
          <w:rFonts w:eastAsia="Times New Roman"/>
          <w:sz w:val="24"/>
          <w:szCs w:val="24"/>
        </w:rPr>
        <w:t>. На заседании Правления ведется протокол.</w:t>
      </w:r>
    </w:p>
    <w:p w:rsidR="005E24D0" w:rsidRPr="00E71E63" w:rsidRDefault="005E24D0">
      <w:pPr>
        <w:spacing w:line="12" w:lineRule="exact"/>
        <w:rPr>
          <w:sz w:val="20"/>
          <w:szCs w:val="20"/>
        </w:rPr>
      </w:pPr>
    </w:p>
    <w:p w:rsidR="005E24D0" w:rsidRPr="00E71E63" w:rsidRDefault="00296F9A">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8.</w:t>
      </w:r>
      <w:r w:rsidR="00F00B28" w:rsidRPr="00E71E63">
        <w:rPr>
          <w:rFonts w:eastAsia="Times New Roman"/>
          <w:sz w:val="24"/>
          <w:szCs w:val="24"/>
        </w:rPr>
        <w:t>9</w:t>
      </w:r>
      <w:r w:rsidR="00736C8D" w:rsidRPr="00E71E63">
        <w:rPr>
          <w:rFonts w:eastAsia="Times New Roman"/>
          <w:sz w:val="24"/>
          <w:szCs w:val="24"/>
        </w:rPr>
        <w:t>. В соответствии с требованиями законодательства Российской Федерации и Устава Банка Председатель Правления и члены Правления обязаны разумно и добросовестно действовать в интересах Банка. Обязанность указанных лиц действовать добросовестно и разумно в интересах Банка означает, что они должны проявлять добросовестность при осуществлении своих прав и исполнении обязанностей, определенных в Уставе и внутренних документах Банка.</w:t>
      </w:r>
    </w:p>
    <w:p w:rsidR="005E24D0" w:rsidRPr="00E71E63" w:rsidRDefault="005E24D0">
      <w:pPr>
        <w:spacing w:line="14" w:lineRule="exact"/>
        <w:rPr>
          <w:sz w:val="20"/>
          <w:szCs w:val="20"/>
        </w:rPr>
      </w:pPr>
    </w:p>
    <w:p w:rsidR="005E24D0" w:rsidRPr="00E71E63" w:rsidRDefault="00296F9A" w:rsidP="00296F9A">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8.</w:t>
      </w:r>
      <w:r w:rsidR="00F00B28" w:rsidRPr="00E71E63">
        <w:rPr>
          <w:rFonts w:eastAsia="Times New Roman"/>
          <w:sz w:val="24"/>
          <w:szCs w:val="24"/>
        </w:rPr>
        <w:t>10</w:t>
      </w:r>
      <w:r w:rsidR="00736C8D" w:rsidRPr="00E71E63">
        <w:rPr>
          <w:rFonts w:eastAsia="Times New Roman"/>
          <w:sz w:val="24"/>
          <w:szCs w:val="24"/>
        </w:rPr>
        <w:t>. Председатель Правления и члены Правления Банка несут ответственность за ненадлежащее исполнение своих обязанностей. Одним из эффективных средств обеспечения надлежащего исполнения Председателем Правления и членами Правления Банка своих обязанностей является предусмотренная законодательством Российской Федерации ответственность перед Банком за убытки, причиненные Банку их виновными действиями. В соответствии с законодательством Российской Федерации и Уставом Банк вправе принять меры к прекращению полномочий Председателя Правления или членов Правления, виновных в причинении убытков, и к привлечению их к ответственности за нарушение своих обязательств перед Банком.</w:t>
      </w:r>
    </w:p>
    <w:p w:rsidR="005E24D0" w:rsidRPr="00E71E63" w:rsidRDefault="005E24D0" w:rsidP="00296F9A">
      <w:pPr>
        <w:spacing w:line="22" w:lineRule="exact"/>
        <w:jc w:val="both"/>
        <w:rPr>
          <w:sz w:val="20"/>
          <w:szCs w:val="20"/>
        </w:rPr>
      </w:pPr>
    </w:p>
    <w:p w:rsidR="005E24D0" w:rsidRPr="00E71E63" w:rsidRDefault="00296F9A" w:rsidP="005E164F">
      <w:pPr>
        <w:spacing w:line="234" w:lineRule="auto"/>
        <w:ind w:left="261"/>
        <w:jc w:val="both"/>
        <w:rPr>
          <w:sz w:val="20"/>
          <w:szCs w:val="20"/>
        </w:rPr>
      </w:pPr>
      <w:r w:rsidRPr="00E71E63">
        <w:rPr>
          <w:rFonts w:eastAsia="Times New Roman"/>
          <w:sz w:val="24"/>
          <w:szCs w:val="24"/>
        </w:rPr>
        <w:tab/>
      </w:r>
      <w:r w:rsidR="00736C8D" w:rsidRPr="00E71E63">
        <w:rPr>
          <w:rFonts w:eastAsia="Times New Roman"/>
          <w:sz w:val="24"/>
          <w:szCs w:val="24"/>
        </w:rPr>
        <w:t>8.</w:t>
      </w:r>
      <w:r w:rsidR="00F00B28" w:rsidRPr="00E71E63">
        <w:rPr>
          <w:rFonts w:eastAsia="Times New Roman"/>
          <w:sz w:val="24"/>
          <w:szCs w:val="24"/>
        </w:rPr>
        <w:t>11</w:t>
      </w:r>
      <w:r w:rsidR="00736C8D" w:rsidRPr="00E71E63">
        <w:rPr>
          <w:rFonts w:eastAsia="Times New Roman"/>
          <w:sz w:val="24"/>
          <w:szCs w:val="24"/>
        </w:rPr>
        <w:t>. Банк принимает меры к прекращению полномочий членов Правления с деловой репутацией, несоответствующей законодательству Российской Федерации.</w:t>
      </w:r>
    </w:p>
    <w:p w:rsidR="005E24D0" w:rsidRPr="00E71E63" w:rsidRDefault="005E24D0" w:rsidP="005E164F">
      <w:pPr>
        <w:spacing w:line="14" w:lineRule="exact"/>
        <w:ind w:left="261"/>
        <w:jc w:val="both"/>
        <w:rPr>
          <w:sz w:val="20"/>
          <w:szCs w:val="20"/>
        </w:rPr>
      </w:pPr>
    </w:p>
    <w:p w:rsidR="00053103" w:rsidRPr="00E71E63" w:rsidRDefault="00296F9A" w:rsidP="003C0DDC">
      <w:pPr>
        <w:spacing w:line="234" w:lineRule="auto"/>
        <w:ind w:left="261"/>
        <w:jc w:val="both"/>
        <w:rPr>
          <w:rFonts w:eastAsia="Times New Roman"/>
          <w:sz w:val="24"/>
          <w:szCs w:val="24"/>
        </w:rPr>
      </w:pPr>
      <w:r w:rsidRPr="00E71E63">
        <w:rPr>
          <w:rFonts w:eastAsia="Times New Roman"/>
          <w:sz w:val="24"/>
          <w:szCs w:val="24"/>
        </w:rPr>
        <w:tab/>
      </w:r>
      <w:r w:rsidR="003C0DDC" w:rsidRPr="00E71E63">
        <w:rPr>
          <w:rFonts w:eastAsia="Times New Roman"/>
          <w:sz w:val="24"/>
          <w:szCs w:val="24"/>
        </w:rPr>
        <w:t>8.1</w:t>
      </w:r>
      <w:r w:rsidR="00F00B28" w:rsidRPr="00E71E63">
        <w:rPr>
          <w:rFonts w:eastAsia="Times New Roman"/>
          <w:sz w:val="24"/>
          <w:szCs w:val="24"/>
        </w:rPr>
        <w:t>2</w:t>
      </w:r>
      <w:r w:rsidR="003C0DDC" w:rsidRPr="00E71E63">
        <w:rPr>
          <w:rFonts w:eastAsia="Times New Roman"/>
          <w:sz w:val="24"/>
          <w:szCs w:val="24"/>
        </w:rPr>
        <w:t>. Политика в области оплаты труда Председателя Правления и членов Правления определяется Советом директоров.</w:t>
      </w:r>
    </w:p>
    <w:p w:rsidR="00053103" w:rsidRPr="00E71E63" w:rsidRDefault="00053103" w:rsidP="005E164F">
      <w:pPr>
        <w:ind w:firstLine="567"/>
        <w:jc w:val="both"/>
        <w:rPr>
          <w:sz w:val="24"/>
          <w:szCs w:val="24"/>
        </w:rPr>
      </w:pPr>
    </w:p>
    <w:p w:rsidR="0003296C" w:rsidRPr="00E71E63" w:rsidRDefault="0003296C" w:rsidP="00296F9A">
      <w:pPr>
        <w:spacing w:line="234" w:lineRule="auto"/>
        <w:ind w:left="260"/>
        <w:jc w:val="both"/>
        <w:rPr>
          <w:rFonts w:eastAsia="Times New Roman"/>
          <w:b/>
          <w:sz w:val="24"/>
          <w:szCs w:val="24"/>
        </w:rPr>
      </w:pPr>
    </w:p>
    <w:p w:rsidR="00736C8D" w:rsidRPr="00E71E63" w:rsidRDefault="00736C8D" w:rsidP="00E4656B">
      <w:pPr>
        <w:numPr>
          <w:ilvl w:val="0"/>
          <w:numId w:val="21"/>
        </w:numPr>
        <w:tabs>
          <w:tab w:val="left" w:pos="651"/>
        </w:tabs>
        <w:spacing w:line="234" w:lineRule="auto"/>
        <w:ind w:left="260" w:firstLine="2"/>
        <w:jc w:val="center"/>
        <w:rPr>
          <w:rFonts w:eastAsia="Times New Roman"/>
          <w:b/>
          <w:bCs/>
          <w:sz w:val="24"/>
          <w:szCs w:val="24"/>
        </w:rPr>
      </w:pPr>
      <w:r w:rsidRPr="00E71E63">
        <w:rPr>
          <w:rFonts w:eastAsia="Times New Roman"/>
          <w:b/>
          <w:bCs/>
          <w:sz w:val="24"/>
          <w:szCs w:val="24"/>
        </w:rPr>
        <w:t>КВАЛИФИКАЦИОННЫЕ ТРЕБОВАНИЯ И</w:t>
      </w:r>
    </w:p>
    <w:p w:rsidR="005E24D0" w:rsidRPr="00E71E63" w:rsidRDefault="00736C8D" w:rsidP="00296F9A">
      <w:pPr>
        <w:tabs>
          <w:tab w:val="left" w:pos="651"/>
        </w:tabs>
        <w:spacing w:line="234" w:lineRule="auto"/>
        <w:ind w:left="262"/>
        <w:jc w:val="center"/>
        <w:rPr>
          <w:rFonts w:eastAsia="Times New Roman"/>
          <w:b/>
          <w:bCs/>
          <w:sz w:val="24"/>
          <w:szCs w:val="24"/>
        </w:rPr>
      </w:pPr>
      <w:r w:rsidRPr="00E71E63">
        <w:rPr>
          <w:rFonts w:eastAsia="Times New Roman"/>
          <w:b/>
          <w:bCs/>
          <w:sz w:val="24"/>
          <w:szCs w:val="24"/>
        </w:rPr>
        <w:t>ТРЕБОВАНИЯ К ДЕЛОВОЙ РЕПУТАЦИИ.</w:t>
      </w:r>
    </w:p>
    <w:p w:rsidR="00296F9A" w:rsidRPr="00E71E63" w:rsidRDefault="00296F9A" w:rsidP="00296F9A">
      <w:pPr>
        <w:tabs>
          <w:tab w:val="left" w:pos="651"/>
        </w:tabs>
        <w:spacing w:line="234" w:lineRule="auto"/>
        <w:ind w:left="262"/>
        <w:jc w:val="center"/>
        <w:rPr>
          <w:rFonts w:eastAsia="Times New Roman"/>
          <w:b/>
          <w:bCs/>
          <w:sz w:val="24"/>
          <w:szCs w:val="24"/>
        </w:rPr>
      </w:pPr>
    </w:p>
    <w:p w:rsidR="005E24D0" w:rsidRPr="00E71E63" w:rsidRDefault="005E24D0" w:rsidP="00296F9A">
      <w:pPr>
        <w:spacing w:line="9" w:lineRule="exact"/>
        <w:jc w:val="center"/>
        <w:rPr>
          <w:rFonts w:eastAsia="Times New Roman"/>
          <w:b/>
          <w:bCs/>
          <w:sz w:val="24"/>
          <w:szCs w:val="24"/>
        </w:rPr>
      </w:pPr>
    </w:p>
    <w:p w:rsidR="005E24D0" w:rsidRPr="00E71E63" w:rsidRDefault="00296F9A" w:rsidP="00296F9A">
      <w:pPr>
        <w:tabs>
          <w:tab w:val="left" w:pos="704"/>
        </w:tabs>
        <w:spacing w:line="238" w:lineRule="auto"/>
        <w:ind w:left="262"/>
        <w:jc w:val="both"/>
        <w:rPr>
          <w:rFonts w:eastAsia="Times New Roman"/>
          <w:sz w:val="24"/>
          <w:szCs w:val="24"/>
        </w:rPr>
      </w:pPr>
      <w:r w:rsidRPr="00E71E63">
        <w:rPr>
          <w:rFonts w:eastAsia="Times New Roman"/>
          <w:sz w:val="24"/>
          <w:szCs w:val="24"/>
        </w:rPr>
        <w:tab/>
        <w:t xml:space="preserve">9.1. </w:t>
      </w:r>
      <w:r w:rsidR="00736C8D" w:rsidRPr="00E71E63">
        <w:rPr>
          <w:rFonts w:eastAsia="Times New Roman"/>
          <w:sz w:val="24"/>
          <w:szCs w:val="24"/>
        </w:rPr>
        <w:t>В своей деятельности исполнительные органы, Совет директоров и участники Банка строго придерживаются принципа необходимости соблюдения соответствующими лицами Банка квалификационных требований и требований к деловой репутации, установленных законодательствам и нормативными актами Банка России, как важного фактора, характеризующего качество корпоративного управления в Банке, способствующего его стабильности и укреплению положения на финансовом рынке.</w:t>
      </w:r>
    </w:p>
    <w:p w:rsidR="005E24D0" w:rsidRPr="00E71E63" w:rsidRDefault="005E24D0">
      <w:pPr>
        <w:spacing w:line="13" w:lineRule="exact"/>
        <w:rPr>
          <w:rFonts w:eastAsia="Times New Roman"/>
          <w:sz w:val="24"/>
          <w:szCs w:val="24"/>
        </w:rPr>
      </w:pPr>
    </w:p>
    <w:p w:rsidR="005E24D0" w:rsidRPr="00E71E63" w:rsidRDefault="00296F9A" w:rsidP="00296F9A">
      <w:pPr>
        <w:tabs>
          <w:tab w:val="left" w:pos="685"/>
        </w:tabs>
        <w:spacing w:line="238" w:lineRule="auto"/>
        <w:ind w:left="262"/>
        <w:jc w:val="both"/>
        <w:rPr>
          <w:rFonts w:eastAsia="Times New Roman"/>
          <w:sz w:val="24"/>
          <w:szCs w:val="24"/>
        </w:rPr>
      </w:pPr>
      <w:r w:rsidRPr="00E71E63">
        <w:rPr>
          <w:rFonts w:eastAsia="Times New Roman"/>
          <w:sz w:val="24"/>
          <w:szCs w:val="24"/>
        </w:rPr>
        <w:lastRenderedPageBreak/>
        <w:tab/>
        <w:t xml:space="preserve">9.2. </w:t>
      </w:r>
      <w:r w:rsidR="00736C8D" w:rsidRPr="00E71E63">
        <w:rPr>
          <w:rFonts w:eastAsia="Times New Roman"/>
          <w:sz w:val="24"/>
          <w:szCs w:val="24"/>
        </w:rPr>
        <w:t>Квалификационные требования и требования к деловой репутации предъявляются для единоличного исполнительного органа, его заместителей, членов коллегиального исполнительного органа (Правления), главного бухгалтера, заместителя главного бухгалтера Банка, руководителя, главного бухгалтера филиала кредитной организации и кандидатов на указанные должности, а также лиц, временно исполняющих должностные обязанности руководителя кредитной организации (филиала), и лиц, на которых возлагаются отдельные обязанности руководителя кредитной организации (филиала), предусматривающие право распоряжения денежными средствами, находящимися на открытых в Банке России счетах кредитной организации;</w:t>
      </w:r>
    </w:p>
    <w:p w:rsidR="005E24D0" w:rsidRPr="00E71E63" w:rsidRDefault="005E24D0">
      <w:pPr>
        <w:spacing w:line="21" w:lineRule="exact"/>
        <w:rPr>
          <w:rFonts w:eastAsia="Times New Roman"/>
          <w:sz w:val="24"/>
          <w:szCs w:val="24"/>
        </w:rPr>
      </w:pPr>
    </w:p>
    <w:p w:rsidR="005E24D0" w:rsidRPr="00E71E63" w:rsidRDefault="00296F9A" w:rsidP="00722C4E">
      <w:pPr>
        <w:tabs>
          <w:tab w:val="left" w:pos="687"/>
        </w:tabs>
        <w:spacing w:line="238" w:lineRule="auto"/>
        <w:ind w:left="262"/>
        <w:jc w:val="both"/>
        <w:rPr>
          <w:sz w:val="20"/>
          <w:szCs w:val="20"/>
        </w:rPr>
      </w:pPr>
      <w:r w:rsidRPr="00E71E63">
        <w:rPr>
          <w:rFonts w:eastAsia="Times New Roman"/>
          <w:sz w:val="24"/>
          <w:szCs w:val="24"/>
        </w:rPr>
        <w:tab/>
        <w:t xml:space="preserve">9.3. </w:t>
      </w:r>
      <w:r w:rsidR="00736C8D" w:rsidRPr="00E71E63">
        <w:rPr>
          <w:rFonts w:eastAsia="Times New Roman"/>
          <w:sz w:val="24"/>
          <w:szCs w:val="24"/>
        </w:rPr>
        <w:t xml:space="preserve">Требования к деловой репутации предъявляются для членов Совета директоров Банка и кандидатов на эти должности, </w:t>
      </w:r>
      <w:r w:rsidR="00722C4E" w:rsidRPr="00E71E63">
        <w:rPr>
          <w:sz w:val="24"/>
          <w:szCs w:val="24"/>
        </w:rPr>
        <w:t xml:space="preserve">руководителя управления рисками, руководителя службы внутреннего аудита, специального должностного лица, ответственного за реализацию правил внутреннего контроля в Банке в целях противодействия легализации (отмыванию) доходов, полученных преступным путем, и финансированию терроризма, </w:t>
      </w:r>
      <w:r w:rsidR="00736C8D" w:rsidRPr="00E71E63">
        <w:rPr>
          <w:rFonts w:eastAsia="Times New Roman"/>
          <w:sz w:val="24"/>
          <w:szCs w:val="24"/>
        </w:rPr>
        <w:t>физических и юридических лиц, приобретающих более 10 процентов (владеющих более 10 процентами) акций (долей) кредитной организации или совершающих сделку (сделки), направленную (направленные) на установление контроля (осуществляющих контроль) в отношении акционеров (участников) кредитной организации, лица, осуществляющего функции единоличного исполнительного органа юридического лица, приобретающего более 10 процентов (владеющего более 10 процентами) акций (долей) кредитной организации, лица, осуществляющего функции</w:t>
      </w:r>
      <w:r w:rsidRPr="00E71E63">
        <w:rPr>
          <w:rFonts w:eastAsia="Times New Roman"/>
          <w:sz w:val="24"/>
          <w:szCs w:val="24"/>
        </w:rPr>
        <w:t xml:space="preserve"> </w:t>
      </w:r>
      <w:r w:rsidR="00736C8D" w:rsidRPr="00E71E63">
        <w:rPr>
          <w:rFonts w:eastAsia="Times New Roman"/>
          <w:sz w:val="24"/>
          <w:szCs w:val="24"/>
        </w:rPr>
        <w:t>единоличного исполнительного органа юридического лица, совершающего сделку (сделки), направленную (направленные) на установление контроля (осуществляющего контроль) в отношении акционеров (участников) кредитной организации.</w:t>
      </w:r>
    </w:p>
    <w:p w:rsidR="005E24D0" w:rsidRPr="00E71E63" w:rsidRDefault="005E24D0">
      <w:pPr>
        <w:spacing w:line="14" w:lineRule="exact"/>
        <w:rPr>
          <w:sz w:val="20"/>
          <w:szCs w:val="20"/>
        </w:rPr>
      </w:pPr>
    </w:p>
    <w:p w:rsidR="005E24D0" w:rsidRPr="00E71E63" w:rsidRDefault="00296F9A">
      <w:pPr>
        <w:spacing w:line="234"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9.4. Согласно ст. 16 Федерального закона "О банках и банковской деятельности" к квалификационным требованиям для лиц, указанных в п. 9.2. Кодекса, относится наличие</w:t>
      </w:r>
    </w:p>
    <w:p w:rsidR="005E24D0" w:rsidRPr="00E71E63" w:rsidRDefault="005E24D0">
      <w:pPr>
        <w:spacing w:line="14" w:lineRule="exact"/>
        <w:rPr>
          <w:sz w:val="20"/>
          <w:szCs w:val="20"/>
        </w:rPr>
      </w:pPr>
    </w:p>
    <w:p w:rsidR="00B73511" w:rsidRPr="00E71E63" w:rsidRDefault="00B73511" w:rsidP="00B73511">
      <w:pPr>
        <w:autoSpaceDE w:val="0"/>
        <w:autoSpaceDN w:val="0"/>
        <w:adjustRightInd w:val="0"/>
        <w:ind w:left="284" w:hanging="284"/>
        <w:jc w:val="both"/>
        <w:rPr>
          <w:bCs/>
          <w:sz w:val="24"/>
          <w:szCs w:val="24"/>
        </w:rPr>
      </w:pPr>
      <w:r w:rsidRPr="00E71E63">
        <w:rPr>
          <w:bCs/>
          <w:sz w:val="24"/>
          <w:szCs w:val="24"/>
        </w:rPr>
        <w:tab/>
        <w:t xml:space="preserve">высшего образования и опыта руководства кредитными организациями, отделом или иным подразделением кредитной организации, связанным с осуществлением банковских операций, или опыта руководства лицами, признаваемыми в соответствии со </w:t>
      </w:r>
      <w:hyperlink r:id="rId7" w:history="1">
        <w:r w:rsidRPr="00E71E63">
          <w:rPr>
            <w:bCs/>
            <w:sz w:val="24"/>
            <w:szCs w:val="24"/>
          </w:rPr>
          <w:t>статьей 76.1</w:t>
        </w:r>
      </w:hyperlink>
      <w:r w:rsidRPr="00E71E63">
        <w:rPr>
          <w:bCs/>
          <w:sz w:val="24"/>
          <w:szCs w:val="24"/>
        </w:rPr>
        <w:t xml:space="preserve"> Федерального закона "О Центральном банке Российской Федерации (Банке России)" некредитными финансовыми организациями (за исключением ломбардов), или опыта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 </w:t>
      </w:r>
    </w:p>
    <w:p w:rsidR="00B73511" w:rsidRPr="00E71E63" w:rsidRDefault="00B73511" w:rsidP="00C4658D">
      <w:pPr>
        <w:autoSpaceDE w:val="0"/>
        <w:autoSpaceDN w:val="0"/>
        <w:adjustRightInd w:val="0"/>
        <w:ind w:left="284" w:hanging="284"/>
        <w:jc w:val="both"/>
        <w:rPr>
          <w:bCs/>
          <w:sz w:val="24"/>
          <w:szCs w:val="24"/>
        </w:rPr>
      </w:pPr>
      <w:r w:rsidRPr="00E71E63">
        <w:rPr>
          <w:bCs/>
          <w:sz w:val="24"/>
          <w:szCs w:val="24"/>
        </w:rPr>
        <w:tab/>
      </w:r>
      <w:r w:rsidRPr="00E71E63">
        <w:rPr>
          <w:bCs/>
          <w:sz w:val="24"/>
          <w:szCs w:val="24"/>
        </w:rPr>
        <w:tab/>
        <w:t>Под несоответствием кандидата на должность главного бухгалтера или заместителя главного бухгалтера Банка квалификационным требованиям понимается отсутствие у кандидата высшего образования и опыта работы, связанной с ведением бухгалтерского учета, составлением бухгалтерской (финансовой) отчетности либо с аудиторской деятельностью в финансовой организации, не менее одного года.</w:t>
      </w:r>
    </w:p>
    <w:p w:rsidR="005E24D0" w:rsidRPr="00E71E63" w:rsidRDefault="005E24D0" w:rsidP="00C4658D">
      <w:pPr>
        <w:spacing w:line="13" w:lineRule="exact"/>
        <w:ind w:left="284" w:hanging="284"/>
        <w:jc w:val="both"/>
        <w:rPr>
          <w:rFonts w:eastAsia="Times New Roman"/>
          <w:sz w:val="24"/>
          <w:szCs w:val="24"/>
        </w:rPr>
      </w:pPr>
    </w:p>
    <w:p w:rsidR="00C4658D" w:rsidRPr="00E71E63" w:rsidRDefault="00C4658D" w:rsidP="00C4658D">
      <w:pPr>
        <w:autoSpaceDE w:val="0"/>
        <w:autoSpaceDN w:val="0"/>
        <w:adjustRightInd w:val="0"/>
        <w:ind w:left="284"/>
        <w:jc w:val="both"/>
        <w:rPr>
          <w:sz w:val="24"/>
          <w:szCs w:val="24"/>
        </w:rPr>
      </w:pPr>
      <w:r w:rsidRPr="00E71E63">
        <w:rPr>
          <w:rFonts w:eastAsia="Times New Roman"/>
          <w:sz w:val="24"/>
          <w:szCs w:val="24"/>
        </w:rPr>
        <w:tab/>
      </w:r>
      <w:r w:rsidR="00736C8D" w:rsidRPr="00E71E63">
        <w:rPr>
          <w:rFonts w:eastAsia="Times New Roman"/>
          <w:sz w:val="24"/>
          <w:szCs w:val="24"/>
        </w:rPr>
        <w:t>9.5. Под несоответствием лиц</w:t>
      </w:r>
      <w:r w:rsidR="001E18CC" w:rsidRPr="00E71E63">
        <w:rPr>
          <w:rFonts w:eastAsia="Times New Roman"/>
          <w:sz w:val="24"/>
          <w:szCs w:val="24"/>
        </w:rPr>
        <w:t xml:space="preserve"> (кандидатов)</w:t>
      </w:r>
      <w:r w:rsidR="00736C8D" w:rsidRPr="00E71E63">
        <w:rPr>
          <w:rFonts w:eastAsia="Times New Roman"/>
          <w:sz w:val="24"/>
          <w:szCs w:val="24"/>
        </w:rPr>
        <w:t>, указанны</w:t>
      </w:r>
      <w:r w:rsidRPr="00E71E63">
        <w:rPr>
          <w:rFonts w:eastAsia="Times New Roman"/>
          <w:sz w:val="24"/>
          <w:szCs w:val="24"/>
        </w:rPr>
        <w:t>х в п. 9.2. Кодекса, а также</w:t>
      </w:r>
      <w:r w:rsidR="00736C8D" w:rsidRPr="00E71E63">
        <w:rPr>
          <w:rFonts w:eastAsia="Times New Roman"/>
          <w:sz w:val="24"/>
          <w:szCs w:val="24"/>
        </w:rPr>
        <w:t xml:space="preserve"> членов и кандидатов в члены Совета директоров Банка, </w:t>
      </w:r>
      <w:r w:rsidRPr="00E71E63">
        <w:rPr>
          <w:sz w:val="24"/>
          <w:szCs w:val="24"/>
        </w:rPr>
        <w:t xml:space="preserve">руководителя управления рисками, руководителя службы внутреннего аудита, специального должностного лица, ответственного за реализацию правил внутреннего </w:t>
      </w:r>
      <w:r w:rsidR="00722C4E" w:rsidRPr="00E71E63">
        <w:rPr>
          <w:sz w:val="24"/>
          <w:szCs w:val="24"/>
        </w:rPr>
        <w:t>контроля в Банке</w:t>
      </w:r>
      <w:r w:rsidRPr="00E71E63">
        <w:rPr>
          <w:sz w:val="24"/>
          <w:szCs w:val="24"/>
        </w:rPr>
        <w:t xml:space="preserve"> в целях противодействия легализации (отмыванию) доходов, полученных преступным путем, и финансированию терроризма, требованиям к деловой репутации понимаются:</w:t>
      </w:r>
    </w:p>
    <w:p w:rsidR="00C4658D" w:rsidRPr="00E71E63" w:rsidRDefault="00722C4E" w:rsidP="00C4658D">
      <w:pPr>
        <w:autoSpaceDE w:val="0"/>
        <w:autoSpaceDN w:val="0"/>
        <w:adjustRightInd w:val="0"/>
        <w:spacing w:before="240"/>
        <w:ind w:left="284"/>
        <w:jc w:val="both"/>
        <w:rPr>
          <w:sz w:val="24"/>
          <w:szCs w:val="24"/>
        </w:rPr>
      </w:pPr>
      <w:r w:rsidRPr="00E71E63">
        <w:rPr>
          <w:sz w:val="24"/>
          <w:szCs w:val="24"/>
        </w:rPr>
        <w:tab/>
        <w:t xml:space="preserve">- </w:t>
      </w:r>
      <w:r w:rsidR="00C4658D" w:rsidRPr="00E71E63">
        <w:rPr>
          <w:sz w:val="24"/>
          <w:szCs w:val="24"/>
        </w:rPr>
        <w:t>наличие на день, предшествующий дню назначения (избрания)</w:t>
      </w:r>
      <w:r w:rsidRPr="00E71E63">
        <w:rPr>
          <w:sz w:val="24"/>
          <w:szCs w:val="24"/>
        </w:rPr>
        <w:t xml:space="preserve"> лица</w:t>
      </w:r>
      <w:r w:rsidR="00C4658D" w:rsidRPr="00E71E63">
        <w:rPr>
          <w:sz w:val="24"/>
          <w:szCs w:val="24"/>
        </w:rPr>
        <w:t xml:space="preserve"> на должность неснятой или непогашенной судимости за совершение умышленного преступления;</w:t>
      </w:r>
    </w:p>
    <w:p w:rsidR="00C4658D" w:rsidRPr="00E71E63" w:rsidRDefault="00722C4E" w:rsidP="00C4658D">
      <w:pPr>
        <w:autoSpaceDE w:val="0"/>
        <w:autoSpaceDN w:val="0"/>
        <w:adjustRightInd w:val="0"/>
        <w:spacing w:before="240"/>
        <w:ind w:left="284"/>
        <w:jc w:val="both"/>
        <w:rPr>
          <w:sz w:val="24"/>
          <w:szCs w:val="24"/>
        </w:rPr>
      </w:pPr>
      <w:r w:rsidRPr="00E71E63">
        <w:rPr>
          <w:sz w:val="24"/>
          <w:szCs w:val="24"/>
        </w:rPr>
        <w:tab/>
        <w:t xml:space="preserve">- </w:t>
      </w:r>
      <w:r w:rsidR="00C4658D" w:rsidRPr="00E71E63">
        <w:rPr>
          <w:sz w:val="24"/>
          <w:szCs w:val="24"/>
        </w:rPr>
        <w:t>наличие обвинительного приг</w:t>
      </w:r>
      <w:r w:rsidRPr="00E71E63">
        <w:rPr>
          <w:sz w:val="24"/>
          <w:szCs w:val="24"/>
        </w:rPr>
        <w:t>овора суда в отношении лица</w:t>
      </w:r>
      <w:r w:rsidR="00C4658D" w:rsidRPr="00E71E63">
        <w:rPr>
          <w:sz w:val="24"/>
          <w:szCs w:val="24"/>
        </w:rPr>
        <w:t xml:space="preserve"> (за исключением кандидата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совершившего умышленное преступление, без назначения ему наказания ввиду истечения срока давности уголовного преследования, если на день, </w:t>
      </w:r>
      <w:r w:rsidR="00C4658D" w:rsidRPr="00E71E63">
        <w:rPr>
          <w:sz w:val="24"/>
          <w:szCs w:val="24"/>
        </w:rPr>
        <w:lastRenderedPageBreak/>
        <w:t>предшествующий дню его назначения (избрания) на должность, не истек десятилетний срок со дня вступления в силу обвинительного приговора;</w:t>
      </w:r>
    </w:p>
    <w:p w:rsidR="00C4658D" w:rsidRPr="00E71E63" w:rsidRDefault="00722C4E" w:rsidP="00C4658D">
      <w:pPr>
        <w:autoSpaceDE w:val="0"/>
        <w:autoSpaceDN w:val="0"/>
        <w:adjustRightInd w:val="0"/>
        <w:spacing w:before="240"/>
        <w:ind w:left="142" w:hanging="142"/>
        <w:jc w:val="both"/>
        <w:rPr>
          <w:sz w:val="24"/>
          <w:szCs w:val="24"/>
        </w:rPr>
      </w:pPr>
      <w:r w:rsidRPr="00E71E63">
        <w:rPr>
          <w:sz w:val="24"/>
          <w:szCs w:val="24"/>
        </w:rPr>
        <w:t xml:space="preserve">  </w:t>
      </w:r>
      <w:r w:rsidRPr="00E71E63">
        <w:rPr>
          <w:sz w:val="24"/>
          <w:szCs w:val="24"/>
        </w:rPr>
        <w:tab/>
      </w:r>
      <w:r w:rsidRPr="00E71E63">
        <w:rPr>
          <w:sz w:val="24"/>
          <w:szCs w:val="24"/>
        </w:rPr>
        <w:tab/>
        <w:t>-  привлечение лица</w:t>
      </w:r>
      <w:r w:rsidR="00C4658D" w:rsidRPr="00E71E63">
        <w:rPr>
          <w:sz w:val="24"/>
          <w:szCs w:val="24"/>
        </w:rPr>
        <w:t xml:space="preserve"> два и более раза в течение трех лет, предшествовавших дню его назначения (избрания) на должность,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C4658D" w:rsidRPr="00E71E63" w:rsidRDefault="00722C4E" w:rsidP="00C4658D">
      <w:pPr>
        <w:autoSpaceDE w:val="0"/>
        <w:autoSpaceDN w:val="0"/>
        <w:adjustRightInd w:val="0"/>
        <w:spacing w:before="240"/>
        <w:ind w:left="142" w:hanging="142"/>
        <w:jc w:val="both"/>
        <w:rPr>
          <w:sz w:val="24"/>
          <w:szCs w:val="24"/>
        </w:rPr>
      </w:pPr>
      <w:r w:rsidRPr="00E71E63">
        <w:rPr>
          <w:sz w:val="24"/>
          <w:szCs w:val="24"/>
        </w:rPr>
        <w:t xml:space="preserve">  </w:t>
      </w:r>
      <w:r w:rsidRPr="00E71E63">
        <w:rPr>
          <w:sz w:val="24"/>
          <w:szCs w:val="24"/>
        </w:rPr>
        <w:tab/>
      </w:r>
      <w:r w:rsidRPr="00E71E63">
        <w:rPr>
          <w:sz w:val="24"/>
          <w:szCs w:val="24"/>
        </w:rPr>
        <w:tab/>
        <w:t xml:space="preserve">-  </w:t>
      </w:r>
      <w:r w:rsidR="00C4658D" w:rsidRPr="00E71E63">
        <w:rPr>
          <w:sz w:val="24"/>
          <w:szCs w:val="24"/>
        </w:rPr>
        <w:t>прив</w:t>
      </w:r>
      <w:r w:rsidR="00DF3FF7" w:rsidRPr="00E71E63">
        <w:rPr>
          <w:sz w:val="24"/>
          <w:szCs w:val="24"/>
        </w:rPr>
        <w:t>лечение лица</w:t>
      </w:r>
      <w:r w:rsidR="00C4658D" w:rsidRPr="00E71E63">
        <w:rPr>
          <w:sz w:val="24"/>
          <w:szCs w:val="24"/>
        </w:rPr>
        <w:t xml:space="preserve"> в соответствии с вступившим в законную силу судебным актом к уголовной ответственности за неправомерные действия при банкротстве юридического лица (за исключением кредитной организации), преднамеренное и (или) фиктивное банкротство юридического лица (за исключением кредитной организации), если на день, предшествующий дню его назначения (избрания) на должность, не истек десятилетний срок со дня вступления в силу судебного акта;</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привлечение лица</w:t>
      </w:r>
      <w:r w:rsidR="00C4658D" w:rsidRPr="00E71E63">
        <w:rPr>
          <w:sz w:val="24"/>
          <w:szCs w:val="24"/>
        </w:rPr>
        <w:t xml:space="preserve"> в соответствии с вступившим в законную силу судебным актом к уголовной ответственности за неправомерные действия при банкротстве кредитной организации, преднамеренное и (или) фиктивное банкротство кредитной организации;</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привлечение лица</w:t>
      </w:r>
      <w:r w:rsidR="00C4658D" w:rsidRPr="00E71E63">
        <w:rPr>
          <w:sz w:val="24"/>
          <w:szCs w:val="24"/>
        </w:rPr>
        <w:t xml:space="preserve">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r:id="rId8" w:history="1">
        <w:r w:rsidR="00C4658D" w:rsidRPr="00E71E63">
          <w:rPr>
            <w:sz w:val="24"/>
            <w:szCs w:val="24"/>
          </w:rPr>
          <w:t>законом</w:t>
        </w:r>
      </w:hyperlink>
      <w:r w:rsidR="00C4658D" w:rsidRPr="00E71E63">
        <w:rPr>
          <w:sz w:val="24"/>
          <w:szCs w:val="24"/>
        </w:rPr>
        <w:t xml:space="preserve"> "О несостоятельности (банкротстве)", если на день, предшествующий дню его назначения (избрания) на должность, не истек десятилетний срок со дня вступления в силу судебного акта;</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w:t>
      </w:r>
      <w:r w:rsidR="00C4658D" w:rsidRPr="00E71E63">
        <w:rPr>
          <w:sz w:val="24"/>
          <w:szCs w:val="24"/>
        </w:rPr>
        <w:t>наличие в течение 10 лет, предшествовавших дню его назначения (избрания) на должность</w:t>
      </w:r>
      <w:r w:rsidRPr="00E71E63">
        <w:rPr>
          <w:sz w:val="24"/>
          <w:szCs w:val="24"/>
        </w:rPr>
        <w:t xml:space="preserve">, у лица </w:t>
      </w:r>
      <w:r w:rsidR="00C4658D" w:rsidRPr="00E71E63">
        <w:rPr>
          <w:sz w:val="24"/>
          <w:szCs w:val="24"/>
        </w:rPr>
        <w:t xml:space="preserve"> права давать обязательные указания или возможности иным образом определять действия финансовой организации (независимо от срока, в течение которого кандидат обладал такими правом или возможностью), которая была признана арбитражным судом банкротом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наличие у лица</w:t>
      </w:r>
      <w:r w:rsidR="00C4658D" w:rsidRPr="00E71E63">
        <w:rPr>
          <w:sz w:val="24"/>
          <w:szCs w:val="24"/>
        </w:rPr>
        <w:t xml:space="preserve"> в течение 10 лет, предшествовавших дню его назначения (избрания) на должность, права давать обязательные указания или возможности иным образом определять действия (независимо от срока, в течение которого кандидат обладал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9" w:history="1">
        <w:r w:rsidR="00C4658D" w:rsidRPr="00E71E63">
          <w:rPr>
            <w:sz w:val="24"/>
            <w:szCs w:val="24"/>
          </w:rPr>
          <w:t>пунктами 1</w:t>
        </w:r>
      </w:hyperlink>
      <w:r w:rsidR="00C4658D" w:rsidRPr="00E71E63">
        <w:rPr>
          <w:sz w:val="24"/>
          <w:szCs w:val="24"/>
        </w:rPr>
        <w:t xml:space="preserve">, </w:t>
      </w:r>
      <w:hyperlink r:id="rId10" w:history="1">
        <w:r w:rsidR="00C4658D" w:rsidRPr="00E71E63">
          <w:rPr>
            <w:sz w:val="24"/>
            <w:szCs w:val="24"/>
          </w:rPr>
          <w:t>2</w:t>
        </w:r>
      </w:hyperlink>
      <w:r w:rsidR="00C4658D" w:rsidRPr="00E71E63">
        <w:rPr>
          <w:sz w:val="24"/>
          <w:szCs w:val="24"/>
        </w:rPr>
        <w:t xml:space="preserve">, </w:t>
      </w:r>
      <w:hyperlink r:id="rId11" w:history="1">
        <w:r w:rsidR="00C4658D" w:rsidRPr="00E71E63">
          <w:rPr>
            <w:sz w:val="24"/>
            <w:szCs w:val="24"/>
          </w:rPr>
          <w:t>4 части второй статьи 20</w:t>
        </w:r>
      </w:hyperlink>
      <w:r w:rsidR="00C4658D" w:rsidRPr="00E71E63">
        <w:rPr>
          <w:sz w:val="24"/>
          <w:szCs w:val="24"/>
        </w:rPr>
        <w:t xml:space="preserve"> настоящего Федерального закона,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кандидата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кандидата,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участия в голосовании, которое могло повлечь указанные отзыв (аннулирование) лицензии либо исключение из соответствующего </w:t>
      </w:r>
      <w:r w:rsidR="00C4658D" w:rsidRPr="00E71E63">
        <w:rPr>
          <w:sz w:val="24"/>
          <w:szCs w:val="24"/>
        </w:rPr>
        <w:lastRenderedPageBreak/>
        <w:t xml:space="preserve">реестра, и направил информацию об этом в Банк России. Такая информация направляется в Банк России в </w:t>
      </w:r>
      <w:hyperlink r:id="rId12" w:history="1">
        <w:r w:rsidR="00C4658D" w:rsidRPr="00E71E63">
          <w:rPr>
            <w:sz w:val="24"/>
            <w:szCs w:val="24"/>
          </w:rPr>
          <w:t>порядке</w:t>
        </w:r>
      </w:hyperlink>
      <w:r w:rsidR="00C4658D" w:rsidRPr="00E71E63">
        <w:rPr>
          <w:sz w:val="24"/>
          <w:szCs w:val="24"/>
        </w:rP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признание лица</w:t>
      </w:r>
      <w:r w:rsidR="00C4658D" w:rsidRPr="00E71E63">
        <w:rPr>
          <w:sz w:val="24"/>
          <w:szCs w:val="24"/>
        </w:rPr>
        <w:t xml:space="preserve"> - физического лица банкротом, если на день, предшествующий дню его назначения (избрания) на должность, не истек десятилетний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признание лица</w:t>
      </w:r>
      <w:r w:rsidR="00C4658D" w:rsidRPr="00E71E63">
        <w:rPr>
          <w:sz w:val="24"/>
          <w:szCs w:val="24"/>
        </w:rPr>
        <w:t>, осуществлявшего предпринимательскую деятельность без образования юридического лица, банкротом, если на день, предшествующий дню его назначения (избрания) на должность, не истек десятилетний срок со дня завершения в отношении этого кандидата процедуры реализации имущества или прекращения производства по делу о банкротстве в ходе такой процедуры;</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w:t>
      </w:r>
      <w:r w:rsidR="00C4658D" w:rsidRPr="00E71E63">
        <w:rPr>
          <w:sz w:val="24"/>
          <w:szCs w:val="24"/>
        </w:rPr>
        <w:t>наличие в течение 10 лет, предшествовавших дню назначения (избрания)</w:t>
      </w:r>
      <w:r w:rsidRPr="00E71E63">
        <w:rPr>
          <w:sz w:val="24"/>
          <w:szCs w:val="24"/>
        </w:rPr>
        <w:t xml:space="preserve"> лица </w:t>
      </w:r>
      <w:r w:rsidR="00C4658D" w:rsidRPr="00E71E63">
        <w:rPr>
          <w:sz w:val="24"/>
          <w:szCs w:val="24"/>
        </w:rPr>
        <w:t xml:space="preserve"> на, установленного Банком России факта неисп</w:t>
      </w:r>
      <w:r w:rsidRPr="00E71E63">
        <w:rPr>
          <w:sz w:val="24"/>
          <w:szCs w:val="24"/>
        </w:rPr>
        <w:t>олнения лицом</w:t>
      </w:r>
      <w:r w:rsidR="00C4658D" w:rsidRPr="00E71E63">
        <w:rPr>
          <w:sz w:val="24"/>
          <w:szCs w:val="24"/>
        </w:rPr>
        <w:t xml:space="preserve">,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13" w:history="1">
        <w:r w:rsidR="00C4658D" w:rsidRPr="00E71E63">
          <w:rPr>
            <w:sz w:val="24"/>
            <w:szCs w:val="24"/>
          </w:rPr>
          <w:t>законом</w:t>
        </w:r>
      </w:hyperlink>
      <w:r w:rsidR="00C4658D" w:rsidRPr="00E71E63">
        <w:rPr>
          <w:sz w:val="24"/>
          <w:szCs w:val="24"/>
        </w:rP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осуществление лицом </w:t>
      </w:r>
      <w:r w:rsidR="00C4658D" w:rsidRPr="00E71E63">
        <w:rPr>
          <w:sz w:val="24"/>
          <w:szCs w:val="24"/>
        </w:rPr>
        <w:t xml:space="preserve">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10 лет, предшествовавших дню его назначения (избрания) на должность (за и</w:t>
      </w:r>
      <w:r w:rsidRPr="00E71E63">
        <w:rPr>
          <w:sz w:val="24"/>
          <w:szCs w:val="24"/>
        </w:rPr>
        <w:t>сключением случая, если лицо</w:t>
      </w:r>
      <w:r w:rsidR="00C4658D" w:rsidRPr="00E71E63">
        <w:rPr>
          <w:sz w:val="24"/>
          <w:szCs w:val="24"/>
        </w:rPr>
        <w:t xml:space="preserve"> представил</w:t>
      </w:r>
      <w:r w:rsidRPr="00E71E63">
        <w:rPr>
          <w:sz w:val="24"/>
          <w:szCs w:val="24"/>
        </w:rPr>
        <w:t>о</w:t>
      </w:r>
      <w:r w:rsidR="00C4658D" w:rsidRPr="00E71E63">
        <w:rPr>
          <w:sz w:val="24"/>
          <w:szCs w:val="24"/>
        </w:rPr>
        <w:t xml:space="preserve">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осуществление лицом </w:t>
      </w:r>
      <w:r w:rsidR="00C4658D" w:rsidRPr="00E71E63">
        <w:rPr>
          <w:sz w:val="24"/>
          <w:szCs w:val="24"/>
        </w:rPr>
        <w:t xml:space="preserve"> функций (независимо от срока, в течение которого кандидат их осуществлял) руководителя кредитной организации,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w:t>
      </w:r>
      <w:r w:rsidR="00C4658D" w:rsidRPr="00E71E63">
        <w:rPr>
          <w:sz w:val="24"/>
          <w:szCs w:val="24"/>
        </w:rPr>
        <w:lastRenderedPageBreak/>
        <w:t>основании утвержденного Советом директоров Банка России плана участия Банка России в осуществлении мер по предупреждению банкротства или с участием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10 лет, предшествовавших дню наз</w:t>
      </w:r>
      <w:r w:rsidRPr="00E71E63">
        <w:rPr>
          <w:sz w:val="24"/>
          <w:szCs w:val="24"/>
        </w:rPr>
        <w:t>начения (избрания) лица</w:t>
      </w:r>
      <w:r w:rsidR="00C4658D" w:rsidRPr="00E71E63">
        <w:rPr>
          <w:sz w:val="24"/>
          <w:szCs w:val="24"/>
        </w:rPr>
        <w:t xml:space="preserve"> на должность (за и</w:t>
      </w:r>
      <w:r w:rsidRPr="00E71E63">
        <w:rPr>
          <w:sz w:val="24"/>
          <w:szCs w:val="24"/>
        </w:rPr>
        <w:t>сключением случая, если лицо</w:t>
      </w:r>
      <w:r w:rsidR="00C4658D" w:rsidRPr="00E71E63">
        <w:rPr>
          <w:sz w:val="24"/>
          <w:szCs w:val="24"/>
        </w:rPr>
        <w:t xml:space="preserve"> представил</w:t>
      </w:r>
      <w:r w:rsidRPr="00E71E63">
        <w:rPr>
          <w:sz w:val="24"/>
          <w:szCs w:val="24"/>
        </w:rPr>
        <w:t>о</w:t>
      </w:r>
      <w:r w:rsidR="00C4658D" w:rsidRPr="00E71E63">
        <w:rPr>
          <w:sz w:val="24"/>
          <w:szCs w:val="24"/>
        </w:rPr>
        <w:t xml:space="preserve">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осуществление лицом </w:t>
      </w:r>
      <w:r w:rsidR="00C4658D" w:rsidRPr="00E71E63">
        <w:rPr>
          <w:sz w:val="24"/>
          <w:szCs w:val="24"/>
        </w:rPr>
        <w:t xml:space="preserve">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при условии, что такое решение было принято Банком России в течение 10 лет, предшествовавших дню назначения (избрания) </w:t>
      </w:r>
      <w:r w:rsidRPr="00E71E63">
        <w:rPr>
          <w:sz w:val="24"/>
          <w:szCs w:val="24"/>
        </w:rPr>
        <w:t xml:space="preserve">лица </w:t>
      </w:r>
      <w:r w:rsidR="00C4658D" w:rsidRPr="00E71E63">
        <w:rPr>
          <w:sz w:val="24"/>
          <w:szCs w:val="24"/>
        </w:rPr>
        <w:t>на (за и</w:t>
      </w:r>
      <w:r w:rsidRPr="00E71E63">
        <w:rPr>
          <w:sz w:val="24"/>
          <w:szCs w:val="24"/>
        </w:rPr>
        <w:t>сключением случая, если лицо</w:t>
      </w:r>
      <w:r w:rsidR="00C4658D" w:rsidRPr="00E71E63">
        <w:rPr>
          <w:sz w:val="24"/>
          <w:szCs w:val="24"/>
        </w:rPr>
        <w:t xml:space="preserve"> представил</w:t>
      </w:r>
      <w:r w:rsidRPr="00E71E63">
        <w:rPr>
          <w:sz w:val="24"/>
          <w:szCs w:val="24"/>
        </w:rPr>
        <w:t>о</w:t>
      </w:r>
      <w:r w:rsidR="00C4658D" w:rsidRPr="00E71E63">
        <w:rPr>
          <w:sz w:val="24"/>
          <w:szCs w:val="24"/>
        </w:rPr>
        <w:t xml:space="preserve">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осуществление лицом</w:t>
      </w:r>
      <w:r w:rsidR="00C4658D" w:rsidRPr="00E71E63">
        <w:rPr>
          <w:sz w:val="24"/>
          <w:szCs w:val="24"/>
        </w:rPr>
        <w:t xml:space="preserve">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кандидата на</w:t>
      </w:r>
      <w:r w:rsidRPr="00E71E63">
        <w:rPr>
          <w:sz w:val="24"/>
          <w:szCs w:val="24"/>
        </w:rPr>
        <w:t xml:space="preserve"> должность</w:t>
      </w:r>
      <w:r w:rsidR="00C4658D" w:rsidRPr="00E71E63">
        <w:rPr>
          <w:sz w:val="24"/>
          <w:szCs w:val="24"/>
        </w:rPr>
        <w:t>, не истек десятилетний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кандидат представил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w:t>
      </w:r>
      <w:r w:rsidR="00C4658D" w:rsidRPr="00E71E63">
        <w:rPr>
          <w:sz w:val="24"/>
          <w:szCs w:val="24"/>
        </w:rPr>
        <w:t>предъявление в течение 10 лет, предшествовавших дню</w:t>
      </w:r>
      <w:r w:rsidRPr="00E71E63">
        <w:rPr>
          <w:sz w:val="24"/>
          <w:szCs w:val="24"/>
        </w:rPr>
        <w:t xml:space="preserve"> назначения (избрания) лица</w:t>
      </w:r>
      <w:r w:rsidR="00C4658D" w:rsidRPr="00E71E63">
        <w:rPr>
          <w:sz w:val="24"/>
          <w:szCs w:val="24"/>
        </w:rPr>
        <w:t xml:space="preserve"> на должность, к финансовой организации, в которой кандидат осуществлял функции </w:t>
      </w:r>
      <w:r w:rsidR="00C4658D" w:rsidRPr="00E71E63">
        <w:rPr>
          <w:sz w:val="24"/>
          <w:szCs w:val="24"/>
        </w:rPr>
        <w:lastRenderedPageBreak/>
        <w:t xml:space="preserve">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лица на основании </w:t>
      </w:r>
      <w:hyperlink r:id="rId14" w:history="1">
        <w:r w:rsidR="00C4658D" w:rsidRPr="00E71E63">
          <w:rPr>
            <w:sz w:val="24"/>
            <w:szCs w:val="24"/>
          </w:rPr>
          <w:t>части четвертой статьи 60</w:t>
        </w:r>
      </w:hyperlink>
      <w:r w:rsidR="00C4658D" w:rsidRPr="00E71E63">
        <w:rPr>
          <w:sz w:val="24"/>
          <w:szCs w:val="24"/>
        </w:rPr>
        <w:t xml:space="preserve">, </w:t>
      </w:r>
      <w:hyperlink r:id="rId15" w:history="1">
        <w:r w:rsidR="00C4658D" w:rsidRPr="00E71E63">
          <w:rPr>
            <w:sz w:val="24"/>
            <w:szCs w:val="24"/>
          </w:rPr>
          <w:t>статей 74</w:t>
        </w:r>
      </w:hyperlink>
      <w:r w:rsidR="00C4658D" w:rsidRPr="00E71E63">
        <w:rPr>
          <w:sz w:val="24"/>
          <w:szCs w:val="24"/>
        </w:rPr>
        <w:t xml:space="preserve">, </w:t>
      </w:r>
      <w:hyperlink r:id="rId16" w:history="1">
        <w:r w:rsidR="00C4658D" w:rsidRPr="00E71E63">
          <w:rPr>
            <w:sz w:val="24"/>
            <w:szCs w:val="24"/>
          </w:rPr>
          <w:t>76.9-1</w:t>
        </w:r>
      </w:hyperlink>
      <w:r w:rsidR="00C4658D" w:rsidRPr="00E71E63">
        <w:rPr>
          <w:sz w:val="24"/>
          <w:szCs w:val="24"/>
        </w:rPr>
        <w:t xml:space="preserve"> и </w:t>
      </w:r>
      <w:hyperlink r:id="rId17" w:history="1">
        <w:r w:rsidR="00C4658D" w:rsidRPr="00E71E63">
          <w:rPr>
            <w:sz w:val="24"/>
            <w:szCs w:val="24"/>
          </w:rPr>
          <w:t>76.9-3</w:t>
        </w:r>
      </w:hyperlink>
      <w:r w:rsidR="00C4658D" w:rsidRPr="00E71E63">
        <w:rPr>
          <w:sz w:val="24"/>
          <w:szCs w:val="24"/>
        </w:rPr>
        <w:t xml:space="preserve"> Федерального закона "О Центральном банке Российской Федерации (Банке России)";</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совершение лицом</w:t>
      </w:r>
      <w:r w:rsidR="00C4658D" w:rsidRPr="00E71E63">
        <w:rPr>
          <w:sz w:val="24"/>
          <w:szCs w:val="24"/>
        </w:rPr>
        <w:t xml:space="preserve"> (за исключением кандидата на должность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более трех раз в течение одного года, предшествовавшего дню его назначения (избрания) на должность,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дисквалификация лица</w:t>
      </w:r>
      <w:r w:rsidR="00C4658D" w:rsidRPr="00E71E63">
        <w:rPr>
          <w:sz w:val="24"/>
          <w:szCs w:val="24"/>
        </w:rPr>
        <w:t>, срок которой не истек на день, предшествующий дню его назначения (избрания) на должность;</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w:t>
      </w:r>
      <w:r w:rsidR="00C4658D" w:rsidRPr="00E71E63">
        <w:rPr>
          <w:sz w:val="24"/>
          <w:szCs w:val="24"/>
        </w:rPr>
        <w:t>наличи</w:t>
      </w:r>
      <w:r w:rsidRPr="00E71E63">
        <w:rPr>
          <w:sz w:val="24"/>
          <w:szCs w:val="24"/>
        </w:rPr>
        <w:t>е факта расторжения с лицом</w:t>
      </w:r>
      <w:r w:rsidR="00C4658D" w:rsidRPr="00E71E63">
        <w:rPr>
          <w:sz w:val="24"/>
          <w:szCs w:val="24"/>
        </w:rPr>
        <w:t xml:space="preserve"> трудового договора по инициативе работодателя по основаниям, предусмотренным </w:t>
      </w:r>
      <w:hyperlink r:id="rId18" w:history="1">
        <w:r w:rsidR="00C4658D" w:rsidRPr="00E71E63">
          <w:rPr>
            <w:sz w:val="24"/>
            <w:szCs w:val="24"/>
          </w:rPr>
          <w:t>пунктом 7</w:t>
        </w:r>
      </w:hyperlink>
      <w:r w:rsidR="00C4658D" w:rsidRPr="00E71E63">
        <w:rPr>
          <w:sz w:val="24"/>
          <w:szCs w:val="24"/>
        </w:rPr>
        <w:t xml:space="preserve"> или </w:t>
      </w:r>
      <w:hyperlink r:id="rId19" w:history="1">
        <w:r w:rsidR="00C4658D" w:rsidRPr="00E71E63">
          <w:rPr>
            <w:sz w:val="24"/>
            <w:szCs w:val="24"/>
          </w:rPr>
          <w:t>7.1 части первой статьи 81</w:t>
        </w:r>
      </w:hyperlink>
      <w:r w:rsidR="00C4658D" w:rsidRPr="00E71E63">
        <w:rPr>
          <w:sz w:val="24"/>
          <w:szCs w:val="24"/>
        </w:rPr>
        <w:t xml:space="preserve"> Трудового кодекса Российской Федерации, если на день, предшествующий дню его назначения (избрания) на должность, не истек трехлетний срок со дня расторжения такого трудового договора;</w:t>
      </w:r>
    </w:p>
    <w:p w:rsidR="00C4658D" w:rsidRPr="00E71E63" w:rsidRDefault="00DF3FF7"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w:t>
      </w:r>
      <w:r w:rsidR="00C4658D" w:rsidRPr="00E71E63">
        <w:rPr>
          <w:sz w:val="24"/>
          <w:szCs w:val="24"/>
        </w:rPr>
        <w:t xml:space="preserve">предоставление </w:t>
      </w:r>
      <w:r w:rsidR="00FA3C6E" w:rsidRPr="00E71E63">
        <w:rPr>
          <w:sz w:val="24"/>
          <w:szCs w:val="24"/>
        </w:rPr>
        <w:t xml:space="preserve">лицом </w:t>
      </w:r>
      <w:r w:rsidR="00C4658D" w:rsidRPr="00E71E63">
        <w:rPr>
          <w:sz w:val="24"/>
          <w:szCs w:val="24"/>
        </w:rPr>
        <w:t>в течение 10 лет, предшествовавших дню его назначения (избрания) на должность,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C4658D" w:rsidRPr="00E71E63" w:rsidRDefault="00FA3C6E"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w:t>
      </w:r>
      <w:r w:rsidR="00C4658D" w:rsidRPr="00E71E63">
        <w:rPr>
          <w:sz w:val="24"/>
          <w:szCs w:val="24"/>
        </w:rPr>
        <w:t>применение Банком России в течение 10 лет, предшествовавших дню</w:t>
      </w:r>
      <w:r w:rsidRPr="00E71E63">
        <w:rPr>
          <w:sz w:val="24"/>
          <w:szCs w:val="24"/>
        </w:rPr>
        <w:t xml:space="preserve"> назначения (избрания) лица</w:t>
      </w:r>
      <w:r w:rsidR="00C4658D" w:rsidRPr="00E71E63">
        <w:rPr>
          <w:sz w:val="24"/>
          <w:szCs w:val="24"/>
        </w:rPr>
        <w:t xml:space="preserve"> на должность, к финансовой организации, в которой кандидат осуществлял подготовку (составление), и (или) представление, и (или) подписание, и (или) утверждение отчетности (при исполнении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C4658D" w:rsidRPr="00E71E63" w:rsidRDefault="00FA3C6E"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w:t>
      </w:r>
      <w:r w:rsidR="00C4658D" w:rsidRPr="00E71E63">
        <w:rPr>
          <w:sz w:val="24"/>
          <w:szCs w:val="24"/>
        </w:rPr>
        <w:t>установление Банком Росси</w:t>
      </w:r>
      <w:r w:rsidRPr="00E71E63">
        <w:rPr>
          <w:sz w:val="24"/>
          <w:szCs w:val="24"/>
        </w:rPr>
        <w:t>и факта осуществления лицом</w:t>
      </w:r>
      <w:r w:rsidR="00C4658D" w:rsidRPr="00E71E63">
        <w:rPr>
          <w:sz w:val="24"/>
          <w:szCs w:val="24"/>
        </w:rPr>
        <w:t xml:space="preserve">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10 лет, предшествовавших дню его назначения (избрания) на должность;</w:t>
      </w:r>
    </w:p>
    <w:p w:rsidR="00C4658D" w:rsidRPr="00E71E63" w:rsidRDefault="00FA3C6E" w:rsidP="00C4658D">
      <w:pPr>
        <w:autoSpaceDE w:val="0"/>
        <w:autoSpaceDN w:val="0"/>
        <w:adjustRightInd w:val="0"/>
        <w:spacing w:before="240"/>
        <w:ind w:left="142" w:hanging="142"/>
        <w:jc w:val="both"/>
        <w:rPr>
          <w:sz w:val="24"/>
          <w:szCs w:val="24"/>
        </w:rPr>
      </w:pPr>
      <w:r w:rsidRPr="00E71E63">
        <w:rPr>
          <w:sz w:val="24"/>
          <w:szCs w:val="24"/>
        </w:rPr>
        <w:lastRenderedPageBreak/>
        <w:tab/>
      </w:r>
      <w:r w:rsidRPr="00E71E63">
        <w:rPr>
          <w:sz w:val="24"/>
          <w:szCs w:val="24"/>
        </w:rPr>
        <w:tab/>
        <w:t>- осуществление лицом</w:t>
      </w:r>
      <w:r w:rsidR="00C4658D" w:rsidRPr="00E71E63">
        <w:rPr>
          <w:sz w:val="24"/>
          <w:szCs w:val="24"/>
        </w:rPr>
        <w:t xml:space="preserve"> функций (независимо от срока, в течение которого кандидат их осуществлял)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кандидата на должность, не истек десятилетний срок со дня последнего применения указанных мер;</w:t>
      </w:r>
    </w:p>
    <w:p w:rsidR="00C4658D" w:rsidRPr="00E71E63" w:rsidRDefault="00FA3C6E"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w:t>
      </w:r>
      <w:r w:rsidR="00C4658D" w:rsidRPr="00E71E63">
        <w:rPr>
          <w:sz w:val="24"/>
          <w:szCs w:val="24"/>
        </w:rPr>
        <w:t>признание судом в течение 10 лет, предшествовавших дню назначения (избрания) кандидата на должность,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(правления, дирекции),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или при осуществлении полномочий учредителя (участника) юридического лица;</w:t>
      </w:r>
    </w:p>
    <w:p w:rsidR="00C4658D" w:rsidRPr="00E71E63" w:rsidRDefault="00FA3C6E"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w:t>
      </w:r>
      <w:r w:rsidR="00C4658D" w:rsidRPr="00E71E63">
        <w:rPr>
          <w:sz w:val="24"/>
          <w:szCs w:val="24"/>
        </w:rPr>
        <w:t>наличие в течение 10 лет, предшествовавших дню назначения (избрания) кандидата на должность, факта подписания кандидатом,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C4658D" w:rsidRPr="00E71E63" w:rsidRDefault="00FA3C6E" w:rsidP="00C4658D">
      <w:pPr>
        <w:autoSpaceDE w:val="0"/>
        <w:autoSpaceDN w:val="0"/>
        <w:adjustRightInd w:val="0"/>
        <w:spacing w:before="240"/>
        <w:ind w:left="142" w:hanging="142"/>
        <w:jc w:val="both"/>
        <w:rPr>
          <w:sz w:val="24"/>
          <w:szCs w:val="24"/>
        </w:rPr>
      </w:pPr>
      <w:r w:rsidRPr="00E71E63">
        <w:rPr>
          <w:sz w:val="24"/>
          <w:szCs w:val="24"/>
        </w:rPr>
        <w:tab/>
      </w:r>
      <w:r w:rsidRPr="00E71E63">
        <w:rPr>
          <w:sz w:val="24"/>
          <w:szCs w:val="24"/>
        </w:rPr>
        <w:tab/>
        <w:t xml:space="preserve">- </w:t>
      </w:r>
      <w:r w:rsidR="00C4658D" w:rsidRPr="00E71E63">
        <w:rPr>
          <w:sz w:val="24"/>
          <w:szCs w:val="24"/>
        </w:rPr>
        <w:t xml:space="preserve">наличие в течение 10 лет, предшествовавших дню назначения (избрания) кандидата на должность, факта отказа в государственной регистрации юридического лица по основаниям, установленным </w:t>
      </w:r>
      <w:hyperlink r:id="rId20" w:history="1">
        <w:r w:rsidR="00C4658D" w:rsidRPr="00E71E63">
          <w:rPr>
            <w:sz w:val="24"/>
            <w:szCs w:val="24"/>
          </w:rPr>
          <w:t>подпунктом "ф" пункта 1 статьи 23</w:t>
        </w:r>
      </w:hyperlink>
      <w:r w:rsidR="00C4658D" w:rsidRPr="00E71E63">
        <w:rPr>
          <w:sz w:val="24"/>
          <w:szCs w:val="24"/>
        </w:rPr>
        <w:t xml:space="preserve"> Федерального закона "О государственной регистрации юридических лиц и индивидуальных предпринимателей", в отношении кандидата;</w:t>
      </w:r>
    </w:p>
    <w:p w:rsidR="005E24D0" w:rsidRPr="00E71E63" w:rsidRDefault="005E24D0" w:rsidP="00736C8D">
      <w:pPr>
        <w:spacing w:line="13" w:lineRule="exact"/>
        <w:jc w:val="both"/>
        <w:rPr>
          <w:rFonts w:eastAsia="Times New Roman"/>
          <w:sz w:val="24"/>
          <w:szCs w:val="24"/>
        </w:rPr>
      </w:pPr>
    </w:p>
    <w:p w:rsidR="001E18CC" w:rsidRPr="00E71E63" w:rsidRDefault="00FA3C6E" w:rsidP="00556E7B">
      <w:pPr>
        <w:spacing w:line="234" w:lineRule="auto"/>
        <w:ind w:left="142" w:firstLine="118"/>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9.7. Лица, к которым предъявляются требования к деловой репутации, должны соответствовать указанным требованиям на протяжении всего периода занятия</w:t>
      </w:r>
      <w:r w:rsidR="00556E7B" w:rsidRPr="00E71E63">
        <w:rPr>
          <w:rFonts w:eastAsia="Times New Roman"/>
          <w:sz w:val="24"/>
          <w:szCs w:val="24"/>
        </w:rPr>
        <w:t xml:space="preserve"> </w:t>
      </w:r>
      <w:r w:rsidR="00736C8D" w:rsidRPr="00E71E63">
        <w:rPr>
          <w:rFonts w:eastAsia="Times New Roman"/>
          <w:sz w:val="24"/>
          <w:szCs w:val="24"/>
        </w:rPr>
        <w:t>соответствующей должности в Банке ил</w:t>
      </w:r>
      <w:r w:rsidR="00556E7B" w:rsidRPr="00E71E63">
        <w:rPr>
          <w:rFonts w:eastAsia="Times New Roman"/>
          <w:sz w:val="24"/>
          <w:szCs w:val="24"/>
        </w:rPr>
        <w:t>и в юридическом лице – участнике</w:t>
      </w:r>
      <w:r w:rsidR="00736C8D" w:rsidRPr="00E71E63">
        <w:rPr>
          <w:rFonts w:eastAsia="Times New Roman"/>
          <w:sz w:val="24"/>
          <w:szCs w:val="24"/>
        </w:rPr>
        <w:t xml:space="preserve"> Банка или всего периода владения акциями Банка (осуществления контроля над участниками Банка). </w:t>
      </w:r>
    </w:p>
    <w:p w:rsidR="005E24D0" w:rsidRPr="00E71E63" w:rsidRDefault="001E18CC" w:rsidP="00556E7B">
      <w:pPr>
        <w:spacing w:line="234" w:lineRule="auto"/>
        <w:ind w:left="142" w:firstLine="118"/>
        <w:jc w:val="both"/>
        <w:rPr>
          <w:sz w:val="20"/>
          <w:szCs w:val="20"/>
        </w:rPr>
      </w:pPr>
      <w:r w:rsidRPr="00E71E63">
        <w:rPr>
          <w:rFonts w:eastAsia="Times New Roman"/>
          <w:sz w:val="24"/>
          <w:szCs w:val="24"/>
        </w:rPr>
        <w:tab/>
      </w:r>
      <w:r w:rsidR="00736C8D" w:rsidRPr="00E71E63">
        <w:rPr>
          <w:rFonts w:eastAsia="Times New Roman"/>
          <w:sz w:val="24"/>
          <w:szCs w:val="24"/>
        </w:rPr>
        <w:t>9.8. Банком определен следующий порядок предоставления лицами, к которым предъявляются требования к деловой репутации, сведений о фактах, свидетельствующих об их несоответствии указанным требованиям:</w:t>
      </w:r>
    </w:p>
    <w:p w:rsidR="005E24D0" w:rsidRPr="00E71E63" w:rsidRDefault="005E24D0" w:rsidP="00736C8D">
      <w:pPr>
        <w:spacing w:line="18" w:lineRule="exact"/>
        <w:jc w:val="both"/>
        <w:rPr>
          <w:sz w:val="20"/>
          <w:szCs w:val="20"/>
        </w:rPr>
      </w:pPr>
    </w:p>
    <w:p w:rsidR="005E24D0" w:rsidRPr="00E71E63" w:rsidRDefault="00556E7B" w:rsidP="00556E7B">
      <w:pPr>
        <w:spacing w:line="238" w:lineRule="auto"/>
        <w:ind w:left="142" w:firstLine="118"/>
        <w:jc w:val="both"/>
        <w:rPr>
          <w:sz w:val="20"/>
          <w:szCs w:val="20"/>
        </w:rPr>
      </w:pPr>
      <w:r w:rsidRPr="00E71E63">
        <w:rPr>
          <w:rFonts w:eastAsia="Times New Roman"/>
          <w:sz w:val="24"/>
          <w:szCs w:val="24"/>
        </w:rPr>
        <w:tab/>
      </w:r>
      <w:r w:rsidR="00736C8D" w:rsidRPr="00E71E63">
        <w:rPr>
          <w:rFonts w:eastAsia="Times New Roman"/>
          <w:sz w:val="24"/>
          <w:szCs w:val="24"/>
        </w:rPr>
        <w:t>9.8.1. Лица, указанные в п. 9.2 Кодекса, не позднее пяти рабочих дней со дня изменения своих анкетных данных, предъявляемых для согласования их кандидатур с Банком России, в том чис</w:t>
      </w:r>
      <w:r w:rsidR="001E18CC" w:rsidRPr="00E71E63">
        <w:rPr>
          <w:rFonts w:eastAsia="Times New Roman"/>
          <w:sz w:val="24"/>
          <w:szCs w:val="24"/>
        </w:rPr>
        <w:t>ле сведений о деловой репутации</w:t>
      </w:r>
      <w:r w:rsidR="00736C8D" w:rsidRPr="00E71E63">
        <w:rPr>
          <w:rFonts w:eastAsia="Times New Roman"/>
          <w:sz w:val="24"/>
          <w:szCs w:val="24"/>
        </w:rPr>
        <w:t xml:space="preserve">, обязаны уведомить об этом Банк и представить подписанную Анкету (приложение 1 к </w:t>
      </w:r>
      <w:r w:rsidR="001E18CC" w:rsidRPr="00E71E63">
        <w:rPr>
          <w:rFonts w:eastAsia="Times New Roman"/>
          <w:sz w:val="24"/>
          <w:szCs w:val="24"/>
        </w:rPr>
        <w:t>Положению Банка России № 625-П от 27.12.2017 г.</w:t>
      </w:r>
      <w:r w:rsidR="00736C8D" w:rsidRPr="00E71E63">
        <w:rPr>
          <w:rFonts w:eastAsia="Times New Roman"/>
          <w:sz w:val="24"/>
          <w:szCs w:val="24"/>
        </w:rPr>
        <w:t>), заполненную с учетом наличия сведений о несоответствующей деловой репутации. К Анкете прилагается копия документа, подтверждающая данное несоответствие, заверенная подписью лица – заполнителя Анкеты.</w:t>
      </w:r>
    </w:p>
    <w:p w:rsidR="005E24D0" w:rsidRPr="00E71E63" w:rsidRDefault="005E24D0" w:rsidP="00556E7B">
      <w:pPr>
        <w:spacing w:line="16" w:lineRule="exact"/>
        <w:ind w:left="142" w:firstLine="118"/>
        <w:jc w:val="both"/>
        <w:rPr>
          <w:sz w:val="20"/>
          <w:szCs w:val="20"/>
        </w:rPr>
      </w:pPr>
    </w:p>
    <w:p w:rsidR="005E24D0" w:rsidRPr="00E71E63" w:rsidRDefault="00556E7B" w:rsidP="00556E7B">
      <w:pPr>
        <w:spacing w:line="239" w:lineRule="auto"/>
        <w:ind w:left="142" w:firstLine="118"/>
        <w:jc w:val="both"/>
        <w:rPr>
          <w:sz w:val="20"/>
          <w:szCs w:val="20"/>
        </w:rPr>
      </w:pPr>
      <w:r w:rsidRPr="00E71E63">
        <w:rPr>
          <w:rFonts w:eastAsia="Times New Roman"/>
          <w:sz w:val="24"/>
          <w:szCs w:val="24"/>
        </w:rPr>
        <w:tab/>
      </w:r>
      <w:r w:rsidR="00736C8D" w:rsidRPr="00E71E63">
        <w:rPr>
          <w:rFonts w:eastAsia="Times New Roman"/>
          <w:sz w:val="24"/>
          <w:szCs w:val="24"/>
        </w:rPr>
        <w:t xml:space="preserve">Если Банком после получения письма подразделения Банка России, содержащего положительное заключение, и до фактического назначения согласованного кандидата на должность руководителя кредитной организации выявлены факты, свидетельствующие о </w:t>
      </w:r>
      <w:r w:rsidR="00736C8D" w:rsidRPr="00E71E63">
        <w:rPr>
          <w:rFonts w:eastAsia="Times New Roman"/>
          <w:sz w:val="24"/>
          <w:szCs w:val="24"/>
        </w:rPr>
        <w:lastRenderedPageBreak/>
        <w:t>несоответствии его квалификации и деловой репутации установленным требованиям, и являющиеся основаниями для принятия подразделением Банка России отрицательного решения о согласовании указанного лица, Банк обязан не позднее рабочего дня, следующего за днем выявления таких фактов, направить письменное сообщение об этом в подразделение Банка России, осуществляющее надзор за деятельностью кредитной организации. В этом случае назначение согласованного кандидата на должность руководителя Банка не допускается.</w:t>
      </w:r>
    </w:p>
    <w:p w:rsidR="005E24D0" w:rsidRPr="00E71E63" w:rsidRDefault="005E24D0" w:rsidP="00556E7B">
      <w:pPr>
        <w:spacing w:line="12" w:lineRule="exact"/>
        <w:ind w:left="142" w:firstLine="118"/>
        <w:jc w:val="both"/>
        <w:rPr>
          <w:sz w:val="20"/>
          <w:szCs w:val="20"/>
        </w:rPr>
      </w:pPr>
    </w:p>
    <w:p w:rsidR="005E24D0" w:rsidRPr="00E71E63" w:rsidRDefault="00556E7B" w:rsidP="00556E7B">
      <w:pPr>
        <w:spacing w:line="238" w:lineRule="auto"/>
        <w:ind w:left="142" w:firstLine="118"/>
        <w:jc w:val="both"/>
        <w:rPr>
          <w:sz w:val="20"/>
          <w:szCs w:val="20"/>
        </w:rPr>
      </w:pPr>
      <w:r w:rsidRPr="00E71E63">
        <w:rPr>
          <w:rFonts w:eastAsia="Times New Roman"/>
          <w:sz w:val="24"/>
          <w:szCs w:val="24"/>
        </w:rPr>
        <w:tab/>
      </w:r>
      <w:r w:rsidR="00736C8D" w:rsidRPr="00E71E63">
        <w:rPr>
          <w:rFonts w:eastAsia="Times New Roman"/>
          <w:sz w:val="24"/>
          <w:szCs w:val="24"/>
        </w:rPr>
        <w:t>Если указанные в предыдущем абзаце факты выявлены Банком после фактического назначения согласованного кандидата на должность руководителя Банка, Банк обязан: не позднее двух рабочих дней, следующих за днем выявления таких фактов, направить письменное сообщение об этом в подразделение Банка России; не позднее одного месяца со дня выявления указанных фактов в порядке, предусмотренном трудовым законодательством, освободить от должности руководителя кредитной организации Банк</w:t>
      </w:r>
    </w:p>
    <w:p w:rsidR="005E24D0" w:rsidRPr="00E71E63" w:rsidRDefault="005E24D0" w:rsidP="00556E7B">
      <w:pPr>
        <w:spacing w:line="14" w:lineRule="exact"/>
        <w:ind w:left="142" w:firstLine="118"/>
        <w:jc w:val="both"/>
        <w:rPr>
          <w:sz w:val="20"/>
          <w:szCs w:val="20"/>
        </w:rPr>
      </w:pPr>
    </w:p>
    <w:p w:rsidR="005E24D0" w:rsidRPr="00E71E63" w:rsidRDefault="00736C8D" w:rsidP="00E4656B">
      <w:pPr>
        <w:numPr>
          <w:ilvl w:val="0"/>
          <w:numId w:val="22"/>
        </w:numPr>
        <w:tabs>
          <w:tab w:val="left" w:pos="493"/>
        </w:tabs>
        <w:spacing w:line="234" w:lineRule="auto"/>
        <w:ind w:left="142" w:right="20" w:firstLine="118"/>
        <w:jc w:val="both"/>
        <w:rPr>
          <w:rFonts w:eastAsia="Times New Roman"/>
          <w:sz w:val="24"/>
          <w:szCs w:val="24"/>
        </w:rPr>
      </w:pPr>
      <w:r w:rsidRPr="00E71E63">
        <w:rPr>
          <w:rFonts w:eastAsia="Times New Roman"/>
          <w:sz w:val="24"/>
          <w:szCs w:val="24"/>
        </w:rPr>
        <w:t xml:space="preserve">направить в подразделение Банка России документы, предусмотренные </w:t>
      </w:r>
      <w:r w:rsidR="001E18CC" w:rsidRPr="00E71E63">
        <w:rPr>
          <w:rFonts w:eastAsia="Times New Roman"/>
          <w:sz w:val="24"/>
          <w:szCs w:val="24"/>
        </w:rPr>
        <w:t>Положения № 625-П</w:t>
      </w:r>
      <w:r w:rsidRPr="00E71E63">
        <w:rPr>
          <w:rFonts w:eastAsia="Times New Roman"/>
          <w:sz w:val="24"/>
          <w:szCs w:val="24"/>
        </w:rPr>
        <w:t>.</w:t>
      </w:r>
    </w:p>
    <w:p w:rsidR="005E24D0" w:rsidRPr="00E71E63" w:rsidRDefault="005E24D0" w:rsidP="00736C8D">
      <w:pPr>
        <w:spacing w:line="14" w:lineRule="exact"/>
        <w:jc w:val="both"/>
        <w:rPr>
          <w:rFonts w:eastAsia="Times New Roman"/>
          <w:sz w:val="24"/>
          <w:szCs w:val="24"/>
        </w:rPr>
      </w:pPr>
    </w:p>
    <w:p w:rsidR="005E24D0" w:rsidRPr="00E71E63" w:rsidRDefault="00556E7B" w:rsidP="00736C8D">
      <w:pPr>
        <w:spacing w:line="238"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9.8.2. Член Совета директоров, которому стало известно о факте, свидетельствующем о несоответствии его деловой репутации, в том числе, в случае если в отношении члена Совета директоров вступил в законную силу обвинительный приговор суда за совершение умышленных преступлений либо вступило в силу решение суда о назначении административного наказания в виде дисквалификации, должен не позднее двух рабочих дней письменно (форма сообщения свободная) сообщить об этом Банку .</w:t>
      </w:r>
    </w:p>
    <w:p w:rsidR="005E24D0" w:rsidRPr="00E71E63" w:rsidRDefault="005E24D0" w:rsidP="00736C8D">
      <w:pPr>
        <w:spacing w:line="13" w:lineRule="exact"/>
        <w:jc w:val="both"/>
        <w:rPr>
          <w:rFonts w:eastAsia="Times New Roman"/>
          <w:sz w:val="24"/>
          <w:szCs w:val="24"/>
        </w:rPr>
      </w:pPr>
    </w:p>
    <w:p w:rsidR="005E24D0" w:rsidRPr="00E71E63" w:rsidRDefault="00556E7B" w:rsidP="00736C8D">
      <w:pPr>
        <w:spacing w:line="238"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К такому сообщению прилагается копия документа, подтверждающая данное несоответствие (приговор, решение о дисквалификации и проч.), заверенная подписью лица заявителя. Банк в трехдневный срок с даты получения указанной информации в письменной форме уведомляет об этом подразделение Банка России с приложением копии решения суда. Банк также самостоятельно выявляет факты, свидетельствующие о несоответствии деловой репутации избранного члена </w:t>
      </w:r>
      <w:r w:rsidR="001E18CC" w:rsidRPr="00E71E63">
        <w:rPr>
          <w:rFonts w:eastAsia="Times New Roman"/>
          <w:sz w:val="24"/>
          <w:szCs w:val="24"/>
        </w:rPr>
        <w:t>Совета директоров</w:t>
      </w:r>
      <w:r w:rsidR="00736C8D" w:rsidRPr="00E71E63">
        <w:rPr>
          <w:rFonts w:eastAsia="Times New Roman"/>
          <w:sz w:val="24"/>
          <w:szCs w:val="24"/>
        </w:rPr>
        <w:t xml:space="preserve"> установленным требованиям, и в случае выявления таких фактов в трехдневный срок информирует об этом Банк России и принимает меры по прекращению полномочий указанного лица.</w:t>
      </w:r>
    </w:p>
    <w:p w:rsidR="005E24D0" w:rsidRPr="00E71E63" w:rsidRDefault="005E24D0" w:rsidP="00736C8D">
      <w:pPr>
        <w:spacing w:line="21" w:lineRule="exact"/>
        <w:jc w:val="both"/>
        <w:rPr>
          <w:rFonts w:eastAsia="Times New Roman"/>
          <w:sz w:val="24"/>
          <w:szCs w:val="24"/>
        </w:rPr>
      </w:pPr>
    </w:p>
    <w:p w:rsidR="005E24D0" w:rsidRPr="00E71E63" w:rsidRDefault="00556E7B" w:rsidP="00736C8D">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 xml:space="preserve">9.8.3. Для оценки деловой репутации физических и юридических лиц, приобретающих более 10 процентов </w:t>
      </w:r>
      <w:r w:rsidR="001E18CC" w:rsidRPr="00E71E63">
        <w:rPr>
          <w:rFonts w:eastAsia="Times New Roman"/>
          <w:sz w:val="24"/>
          <w:szCs w:val="24"/>
        </w:rPr>
        <w:t xml:space="preserve">долей Банка </w:t>
      </w:r>
      <w:r w:rsidR="00736C8D" w:rsidRPr="00E71E63">
        <w:rPr>
          <w:rFonts w:eastAsia="Times New Roman"/>
          <w:sz w:val="24"/>
          <w:szCs w:val="24"/>
        </w:rPr>
        <w:t>или совершающих сделку (сделки), направленную (направленные) на установление контроля (осуществляющих кон</w:t>
      </w:r>
      <w:r w:rsidR="001E18CC" w:rsidRPr="00E71E63">
        <w:rPr>
          <w:rFonts w:eastAsia="Times New Roman"/>
          <w:sz w:val="24"/>
          <w:szCs w:val="24"/>
        </w:rPr>
        <w:t>троль) в отношении участников Банка</w:t>
      </w:r>
      <w:r w:rsidR="00736C8D" w:rsidRPr="00E71E63">
        <w:rPr>
          <w:rFonts w:eastAsia="Times New Roman"/>
          <w:sz w:val="24"/>
          <w:szCs w:val="24"/>
        </w:rPr>
        <w:t>, лица, осуществляющего функции единоличного исполнительного органа юридического лица, приобретающего более 10 процентов (владеющего более 10 проц</w:t>
      </w:r>
      <w:r w:rsidR="001E18CC" w:rsidRPr="00E71E63">
        <w:rPr>
          <w:rFonts w:eastAsia="Times New Roman"/>
          <w:sz w:val="24"/>
          <w:szCs w:val="24"/>
        </w:rPr>
        <w:t>ентами) долей Банка</w:t>
      </w:r>
      <w:r w:rsidR="00736C8D" w:rsidRPr="00E71E63">
        <w:rPr>
          <w:rFonts w:eastAsia="Times New Roman"/>
          <w:sz w:val="24"/>
          <w:szCs w:val="24"/>
        </w:rPr>
        <w:t>, лица,</w:t>
      </w:r>
      <w:r w:rsidRPr="00E71E63">
        <w:rPr>
          <w:rFonts w:eastAsia="Times New Roman"/>
          <w:sz w:val="24"/>
          <w:szCs w:val="24"/>
        </w:rPr>
        <w:t xml:space="preserve"> </w:t>
      </w:r>
      <w:r w:rsidR="00736C8D" w:rsidRPr="00E71E63">
        <w:rPr>
          <w:rFonts w:eastAsia="Times New Roman"/>
          <w:sz w:val="24"/>
          <w:szCs w:val="24"/>
        </w:rPr>
        <w:t>осуществляющего функции единоличного исполнительного органа юридического лица, совершающего сделку (сделки), направленную (направленные) на установление контроля (осуще</w:t>
      </w:r>
      <w:r w:rsidR="00674D39" w:rsidRPr="00E71E63">
        <w:rPr>
          <w:rFonts w:eastAsia="Times New Roman"/>
          <w:sz w:val="24"/>
          <w:szCs w:val="24"/>
        </w:rPr>
        <w:t>ствляющего контроль) в отношении  участников Банка</w:t>
      </w:r>
      <w:r w:rsidR="00736C8D" w:rsidRPr="00E71E63">
        <w:rPr>
          <w:rFonts w:eastAsia="Times New Roman"/>
          <w:sz w:val="24"/>
          <w:szCs w:val="24"/>
        </w:rPr>
        <w:t>, указанные лица не позднее 10 рабочих дней со дня изменения анкетных данных, связанных с деловой репутацией, обязаны уведомить о факте несоответствия деловой репутации Банк и представить анкеты, заполненные с учетом произошедших изменений, в соответствии с требован</w:t>
      </w:r>
      <w:r w:rsidR="00674D39" w:rsidRPr="00E71E63">
        <w:rPr>
          <w:rFonts w:eastAsia="Times New Roman"/>
          <w:sz w:val="24"/>
          <w:szCs w:val="24"/>
        </w:rPr>
        <w:t>иями, установленными пунктом 4.1 Положения Банка России № 625-П</w:t>
      </w:r>
      <w:r w:rsidR="00736C8D" w:rsidRPr="00E71E63">
        <w:rPr>
          <w:rFonts w:eastAsia="Times New Roman"/>
          <w:sz w:val="24"/>
          <w:szCs w:val="24"/>
        </w:rPr>
        <w:t>:</w:t>
      </w:r>
    </w:p>
    <w:p w:rsidR="005E24D0" w:rsidRPr="00E71E63" w:rsidRDefault="005E24D0">
      <w:pPr>
        <w:spacing w:line="7" w:lineRule="exact"/>
        <w:rPr>
          <w:sz w:val="20"/>
          <w:szCs w:val="20"/>
        </w:rPr>
      </w:pPr>
    </w:p>
    <w:p w:rsidR="005E24D0" w:rsidRPr="00E71E63" w:rsidRDefault="00674D39" w:rsidP="00E4656B">
      <w:pPr>
        <w:numPr>
          <w:ilvl w:val="0"/>
          <w:numId w:val="23"/>
        </w:numPr>
        <w:tabs>
          <w:tab w:val="left" w:pos="400"/>
        </w:tabs>
        <w:ind w:left="400" w:hanging="138"/>
        <w:rPr>
          <w:rFonts w:eastAsia="Times New Roman"/>
          <w:sz w:val="24"/>
          <w:szCs w:val="24"/>
        </w:rPr>
      </w:pPr>
      <w:r w:rsidRPr="00E71E63">
        <w:rPr>
          <w:rFonts w:eastAsia="Times New Roman"/>
          <w:sz w:val="24"/>
          <w:szCs w:val="24"/>
        </w:rPr>
        <w:t>анкета (приложение 5 к Положению Банка России№ 625</w:t>
      </w:r>
      <w:r w:rsidR="00736C8D" w:rsidRPr="00E71E63">
        <w:rPr>
          <w:rFonts w:eastAsia="Times New Roman"/>
          <w:sz w:val="24"/>
          <w:szCs w:val="24"/>
        </w:rPr>
        <w:t>-П) - для физических лиц;</w:t>
      </w:r>
    </w:p>
    <w:p w:rsidR="005E24D0" w:rsidRPr="00E71E63" w:rsidRDefault="005E24D0">
      <w:pPr>
        <w:spacing w:line="12" w:lineRule="exact"/>
        <w:rPr>
          <w:rFonts w:eastAsia="Times New Roman"/>
          <w:sz w:val="24"/>
          <w:szCs w:val="24"/>
        </w:rPr>
      </w:pPr>
    </w:p>
    <w:p w:rsidR="005E24D0" w:rsidRPr="00E71E63" w:rsidRDefault="00674D39" w:rsidP="00E4656B">
      <w:pPr>
        <w:numPr>
          <w:ilvl w:val="0"/>
          <w:numId w:val="23"/>
        </w:numPr>
        <w:tabs>
          <w:tab w:val="left" w:pos="411"/>
        </w:tabs>
        <w:spacing w:line="234" w:lineRule="auto"/>
        <w:ind w:left="980" w:right="20" w:hanging="718"/>
        <w:rPr>
          <w:rFonts w:eastAsia="Times New Roman"/>
          <w:sz w:val="24"/>
          <w:szCs w:val="24"/>
        </w:rPr>
      </w:pPr>
      <w:r w:rsidRPr="00E71E63">
        <w:rPr>
          <w:rFonts w:eastAsia="Times New Roman"/>
          <w:sz w:val="24"/>
          <w:szCs w:val="24"/>
        </w:rPr>
        <w:t>анкета (приложение 6 к Положению Банка России№ 625-</w:t>
      </w:r>
      <w:r w:rsidR="00736C8D" w:rsidRPr="00E71E63">
        <w:rPr>
          <w:rFonts w:eastAsia="Times New Roman"/>
          <w:sz w:val="24"/>
          <w:szCs w:val="24"/>
        </w:rPr>
        <w:t>П) - для юридических лиц. Сведения об изменении анкетных данных указанных лиц в течение двух рабочих</w:t>
      </w:r>
    </w:p>
    <w:p w:rsidR="005E24D0" w:rsidRPr="00E71E63" w:rsidRDefault="005E24D0">
      <w:pPr>
        <w:spacing w:line="14" w:lineRule="exact"/>
        <w:rPr>
          <w:sz w:val="20"/>
          <w:szCs w:val="20"/>
        </w:rPr>
      </w:pPr>
    </w:p>
    <w:p w:rsidR="005E24D0" w:rsidRPr="00E71E63" w:rsidRDefault="00736C8D">
      <w:pPr>
        <w:spacing w:line="234" w:lineRule="auto"/>
        <w:ind w:left="260"/>
        <w:jc w:val="both"/>
        <w:rPr>
          <w:sz w:val="20"/>
          <w:szCs w:val="20"/>
        </w:rPr>
      </w:pPr>
      <w:r w:rsidRPr="00E71E63">
        <w:rPr>
          <w:rFonts w:eastAsia="Times New Roman"/>
          <w:sz w:val="24"/>
          <w:szCs w:val="24"/>
        </w:rPr>
        <w:t>дней со дня поступления вышеуказанной информации направляются кредитной организацией в подразделение Банка России.</w:t>
      </w:r>
    </w:p>
    <w:p w:rsidR="005E24D0" w:rsidRPr="00E71E63" w:rsidRDefault="005E24D0">
      <w:pPr>
        <w:spacing w:line="14" w:lineRule="exact"/>
        <w:rPr>
          <w:sz w:val="20"/>
          <w:szCs w:val="20"/>
        </w:rPr>
      </w:pPr>
    </w:p>
    <w:p w:rsidR="005E24D0" w:rsidRPr="00E71E63" w:rsidRDefault="00674D39">
      <w:pPr>
        <w:spacing w:line="236" w:lineRule="auto"/>
        <w:ind w:left="260" w:right="20"/>
        <w:jc w:val="both"/>
        <w:rPr>
          <w:sz w:val="20"/>
          <w:szCs w:val="20"/>
        </w:rPr>
      </w:pPr>
      <w:r w:rsidRPr="00E71E63">
        <w:rPr>
          <w:rFonts w:eastAsia="Times New Roman"/>
          <w:sz w:val="24"/>
          <w:szCs w:val="24"/>
        </w:rPr>
        <w:tab/>
      </w:r>
      <w:r w:rsidR="00736C8D" w:rsidRPr="00E71E63">
        <w:rPr>
          <w:rFonts w:eastAsia="Times New Roman"/>
          <w:sz w:val="24"/>
          <w:szCs w:val="24"/>
        </w:rPr>
        <w:t>При отсутствии уведомления лицами, указанными в абзаце первом настоящего пункта, Банка об изменении их анкетных данных Банк не позднее пяти рабочих дней со дня выявления указанных изменений уведомляет об этом подразделение Банка России.</w:t>
      </w:r>
    </w:p>
    <w:p w:rsidR="005E24D0" w:rsidRPr="00E71E63" w:rsidRDefault="005E24D0">
      <w:pPr>
        <w:spacing w:line="14" w:lineRule="exact"/>
        <w:rPr>
          <w:sz w:val="20"/>
          <w:szCs w:val="20"/>
        </w:rPr>
      </w:pPr>
    </w:p>
    <w:p w:rsidR="005E24D0" w:rsidRPr="00E71E63" w:rsidRDefault="00736C8D">
      <w:pPr>
        <w:spacing w:line="238" w:lineRule="auto"/>
        <w:ind w:left="260" w:firstLine="708"/>
        <w:jc w:val="both"/>
        <w:rPr>
          <w:sz w:val="20"/>
          <w:szCs w:val="20"/>
        </w:rPr>
      </w:pPr>
      <w:r w:rsidRPr="00E71E63">
        <w:rPr>
          <w:rFonts w:eastAsia="Times New Roman"/>
          <w:sz w:val="24"/>
          <w:szCs w:val="24"/>
        </w:rPr>
        <w:t xml:space="preserve">Юридические лица - владельцы долей Банка и юридические лица, осуществляющие контроль, в течение месяца со дня назначения (освобождения от должности) их единоличного исполнительного органа уведомляют об этом Банк с </w:t>
      </w:r>
      <w:r w:rsidR="00674D39" w:rsidRPr="00E71E63">
        <w:rPr>
          <w:rFonts w:eastAsia="Times New Roman"/>
          <w:sz w:val="24"/>
          <w:szCs w:val="24"/>
        </w:rPr>
        <w:t>приложением анкеты (приложение 6</w:t>
      </w:r>
      <w:r w:rsidRPr="00E71E63">
        <w:rPr>
          <w:rFonts w:eastAsia="Times New Roman"/>
          <w:sz w:val="24"/>
          <w:szCs w:val="24"/>
        </w:rPr>
        <w:t xml:space="preserve"> к Положению Банка России</w:t>
      </w:r>
      <w:r w:rsidR="00674D39" w:rsidRPr="00E71E63">
        <w:rPr>
          <w:rFonts w:eastAsia="Times New Roman"/>
          <w:sz w:val="24"/>
          <w:szCs w:val="24"/>
        </w:rPr>
        <w:t xml:space="preserve"> № 625</w:t>
      </w:r>
      <w:r w:rsidRPr="00E71E63">
        <w:rPr>
          <w:rFonts w:eastAsia="Times New Roman"/>
          <w:sz w:val="24"/>
          <w:szCs w:val="24"/>
        </w:rPr>
        <w:t xml:space="preserve">-П), заполненной с учетом произошедших изменений в отношении их единоличного исполнительного органа. </w:t>
      </w:r>
      <w:r w:rsidRPr="00E71E63">
        <w:rPr>
          <w:rFonts w:eastAsia="Times New Roman"/>
          <w:sz w:val="24"/>
          <w:szCs w:val="24"/>
        </w:rPr>
        <w:lastRenderedPageBreak/>
        <w:t>Сведения об изменении единоличного исполнительного органа указанных лиц направляются Банком в подразделение Банка России в течение двух рабочих дней со дня их поступления.</w:t>
      </w:r>
    </w:p>
    <w:p w:rsidR="005E24D0" w:rsidRPr="00E71E63" w:rsidRDefault="005E24D0">
      <w:pPr>
        <w:spacing w:line="19" w:lineRule="exact"/>
        <w:rPr>
          <w:sz w:val="20"/>
          <w:szCs w:val="20"/>
        </w:rPr>
      </w:pPr>
    </w:p>
    <w:p w:rsidR="005E24D0" w:rsidRPr="00E71E63" w:rsidRDefault="00674D39">
      <w:pPr>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9.9. Выявление фактов несоответствия лиц, указанных в настоящем разделе Кодекса, требованиям к деловой репутации, установленным Федеральным законом "О банках и банковской деятельности", является основанием для направления Банком России кредитной организации соответствующих предписании, также применения иных мер воздействия.</w:t>
      </w:r>
    </w:p>
    <w:p w:rsidR="005E24D0" w:rsidRPr="00E71E63" w:rsidRDefault="005E24D0">
      <w:pPr>
        <w:spacing w:line="18" w:lineRule="exact"/>
        <w:rPr>
          <w:sz w:val="20"/>
          <w:szCs w:val="20"/>
        </w:rPr>
      </w:pPr>
    </w:p>
    <w:p w:rsidR="005E24D0" w:rsidRPr="00E71E63" w:rsidRDefault="00674D39">
      <w:pPr>
        <w:spacing w:line="237"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9.10. Банк самостоятельно на постоянной основе с использованием средств массовой информации, сети Интернет, электронных баз данных и других доступных Банку источников осуществляет актуализацию сведений об относящихся к Банку лицах, к которым предъявляются требования к деловой репутации.</w:t>
      </w:r>
    </w:p>
    <w:p w:rsidR="005E24D0" w:rsidRPr="00E71E63" w:rsidRDefault="005E24D0">
      <w:pPr>
        <w:spacing w:line="14" w:lineRule="exact"/>
        <w:rPr>
          <w:sz w:val="20"/>
          <w:szCs w:val="20"/>
        </w:rPr>
      </w:pPr>
    </w:p>
    <w:p w:rsidR="005E24D0" w:rsidRPr="00E71E63" w:rsidRDefault="00674D39">
      <w:pPr>
        <w:spacing w:line="234" w:lineRule="auto"/>
        <w:ind w:left="260" w:right="20"/>
        <w:jc w:val="both"/>
        <w:rPr>
          <w:sz w:val="20"/>
          <w:szCs w:val="20"/>
        </w:rPr>
      </w:pPr>
      <w:r w:rsidRPr="00E71E63">
        <w:rPr>
          <w:rFonts w:eastAsia="Times New Roman"/>
          <w:sz w:val="24"/>
          <w:szCs w:val="24"/>
        </w:rPr>
        <w:tab/>
        <w:t xml:space="preserve">Юридическое управление Банка отвечает за: </w:t>
      </w:r>
    </w:p>
    <w:p w:rsidR="005E24D0" w:rsidRPr="00E71E63" w:rsidRDefault="005E24D0">
      <w:pPr>
        <w:spacing w:line="2" w:lineRule="exact"/>
        <w:rPr>
          <w:sz w:val="20"/>
          <w:szCs w:val="20"/>
        </w:rPr>
      </w:pPr>
    </w:p>
    <w:p w:rsidR="005E24D0" w:rsidRPr="00E71E63" w:rsidRDefault="00674D39" w:rsidP="00674D39">
      <w:pPr>
        <w:tabs>
          <w:tab w:val="left" w:pos="420"/>
        </w:tabs>
        <w:ind w:left="260"/>
        <w:rPr>
          <w:rFonts w:eastAsia="Times New Roman"/>
          <w:sz w:val="24"/>
          <w:szCs w:val="24"/>
        </w:rPr>
      </w:pPr>
      <w:r w:rsidRPr="00E71E63">
        <w:rPr>
          <w:rFonts w:eastAsia="Times New Roman"/>
          <w:sz w:val="24"/>
          <w:szCs w:val="24"/>
        </w:rPr>
        <w:tab/>
      </w:r>
      <w:r w:rsidRPr="00E71E63">
        <w:rPr>
          <w:rFonts w:eastAsia="Times New Roman"/>
          <w:sz w:val="24"/>
          <w:szCs w:val="24"/>
        </w:rPr>
        <w:tab/>
        <w:t xml:space="preserve">- </w:t>
      </w:r>
      <w:r w:rsidR="00736C8D" w:rsidRPr="00E71E63">
        <w:rPr>
          <w:rFonts w:eastAsia="Times New Roman"/>
          <w:sz w:val="24"/>
          <w:szCs w:val="24"/>
        </w:rPr>
        <w:t>сбор, анализ и хранение документов, представленных лицами, указанными в п. 9.2. и п.</w:t>
      </w:r>
      <w:r w:rsidRPr="00E71E63">
        <w:rPr>
          <w:rFonts w:eastAsia="Times New Roman"/>
          <w:sz w:val="24"/>
          <w:szCs w:val="24"/>
        </w:rPr>
        <w:t xml:space="preserve">9.3 </w:t>
      </w:r>
      <w:r w:rsidR="00736C8D" w:rsidRPr="00E71E63">
        <w:rPr>
          <w:rFonts w:eastAsia="Times New Roman"/>
          <w:sz w:val="24"/>
          <w:szCs w:val="24"/>
        </w:rPr>
        <w:t xml:space="preserve"> Кодекса, об их соответствии (несоответствии ) требованиям к деловой репутации;</w:t>
      </w:r>
    </w:p>
    <w:p w:rsidR="005E24D0" w:rsidRPr="00E71E63" w:rsidRDefault="005E24D0">
      <w:pPr>
        <w:spacing w:line="12" w:lineRule="exact"/>
        <w:rPr>
          <w:rFonts w:eastAsia="Times New Roman"/>
          <w:sz w:val="24"/>
          <w:szCs w:val="24"/>
        </w:rPr>
      </w:pPr>
    </w:p>
    <w:p w:rsidR="005E24D0" w:rsidRPr="00E71E63" w:rsidRDefault="00674D39" w:rsidP="00674D39">
      <w:pPr>
        <w:tabs>
          <w:tab w:val="left" w:pos="399"/>
        </w:tabs>
        <w:spacing w:line="237" w:lineRule="auto"/>
        <w:ind w:left="262"/>
        <w:rPr>
          <w:rFonts w:eastAsia="Times New Roman"/>
          <w:sz w:val="24"/>
          <w:szCs w:val="24"/>
        </w:rPr>
      </w:pPr>
      <w:r w:rsidRPr="00E71E63">
        <w:rPr>
          <w:rFonts w:eastAsia="Times New Roman"/>
          <w:sz w:val="24"/>
          <w:szCs w:val="24"/>
        </w:rPr>
        <w:tab/>
      </w:r>
      <w:r w:rsidRPr="00E71E63">
        <w:rPr>
          <w:rFonts w:eastAsia="Times New Roman"/>
          <w:sz w:val="24"/>
          <w:szCs w:val="24"/>
        </w:rPr>
        <w:tab/>
        <w:t xml:space="preserve">- </w:t>
      </w:r>
      <w:r w:rsidR="00736C8D" w:rsidRPr="00E71E63">
        <w:rPr>
          <w:rFonts w:eastAsia="Times New Roman"/>
          <w:sz w:val="24"/>
          <w:szCs w:val="24"/>
        </w:rPr>
        <w:t>осуществление мероприятий, в том числе по взаимодействию с Банком России (его подразделениями), после получения от лиц, указанных в п. 9.2. и п. 9.3. Кодекса, сведений о фактах, свидетельствующих об их несоответствии требованиям к деловой репутации с учетом требов</w:t>
      </w:r>
      <w:r w:rsidRPr="00E71E63">
        <w:rPr>
          <w:rFonts w:eastAsia="Times New Roman"/>
          <w:sz w:val="24"/>
          <w:szCs w:val="24"/>
        </w:rPr>
        <w:t>аний Положения Банка России</w:t>
      </w:r>
      <w:r w:rsidR="00B234E3" w:rsidRPr="00E71E63">
        <w:rPr>
          <w:rFonts w:eastAsia="Times New Roman"/>
          <w:sz w:val="24"/>
          <w:szCs w:val="24"/>
        </w:rPr>
        <w:t xml:space="preserve"> </w:t>
      </w:r>
      <w:r w:rsidRPr="00E71E63">
        <w:rPr>
          <w:rFonts w:eastAsia="Times New Roman"/>
          <w:sz w:val="24"/>
          <w:szCs w:val="24"/>
        </w:rPr>
        <w:t>№ 625</w:t>
      </w:r>
      <w:r w:rsidR="00736C8D" w:rsidRPr="00E71E63">
        <w:rPr>
          <w:rFonts w:eastAsia="Times New Roman"/>
          <w:sz w:val="24"/>
          <w:szCs w:val="24"/>
        </w:rPr>
        <w:t>-П;</w:t>
      </w:r>
    </w:p>
    <w:p w:rsidR="005E24D0" w:rsidRPr="00E71E63" w:rsidRDefault="005E24D0">
      <w:pPr>
        <w:spacing w:line="1" w:lineRule="exact"/>
        <w:rPr>
          <w:rFonts w:eastAsia="Times New Roman"/>
          <w:sz w:val="24"/>
          <w:szCs w:val="24"/>
        </w:rPr>
      </w:pPr>
    </w:p>
    <w:p w:rsidR="005E24D0" w:rsidRPr="00E71E63" w:rsidRDefault="00674D39" w:rsidP="00674D39">
      <w:pPr>
        <w:tabs>
          <w:tab w:val="left" w:pos="400"/>
        </w:tabs>
        <w:ind w:left="400"/>
        <w:rPr>
          <w:rFonts w:eastAsia="Times New Roman"/>
          <w:sz w:val="24"/>
          <w:szCs w:val="24"/>
        </w:rPr>
      </w:pPr>
      <w:r w:rsidRPr="00E71E63">
        <w:rPr>
          <w:rFonts w:eastAsia="Times New Roman"/>
          <w:sz w:val="24"/>
          <w:szCs w:val="24"/>
        </w:rPr>
        <w:tab/>
        <w:t xml:space="preserve">- </w:t>
      </w:r>
      <w:r w:rsidR="00736C8D" w:rsidRPr="00E71E63">
        <w:rPr>
          <w:rFonts w:eastAsia="Times New Roman"/>
          <w:sz w:val="24"/>
          <w:szCs w:val="24"/>
        </w:rPr>
        <w:t>осуществл</w:t>
      </w:r>
      <w:r w:rsidRPr="00E71E63">
        <w:rPr>
          <w:rFonts w:eastAsia="Times New Roman"/>
          <w:sz w:val="24"/>
          <w:szCs w:val="24"/>
        </w:rPr>
        <w:t>ение актуализации сведений о ли</w:t>
      </w:r>
      <w:r w:rsidR="00736C8D" w:rsidRPr="00E71E63">
        <w:rPr>
          <w:rFonts w:eastAsia="Times New Roman"/>
          <w:sz w:val="24"/>
          <w:szCs w:val="24"/>
        </w:rPr>
        <w:t>цах, указанных в п. 9.2. и п. 9.3. Кодекса.</w:t>
      </w:r>
    </w:p>
    <w:p w:rsidR="00736C8D" w:rsidRPr="00E71E63" w:rsidRDefault="00736C8D" w:rsidP="00736C8D">
      <w:pPr>
        <w:pStyle w:val="a4"/>
        <w:rPr>
          <w:rFonts w:eastAsia="Times New Roman"/>
          <w:sz w:val="24"/>
          <w:szCs w:val="24"/>
        </w:rPr>
      </w:pPr>
    </w:p>
    <w:p w:rsidR="005E24D0" w:rsidRPr="00E71E63" w:rsidRDefault="005E24D0">
      <w:pPr>
        <w:spacing w:line="200" w:lineRule="exact"/>
        <w:rPr>
          <w:sz w:val="20"/>
          <w:szCs w:val="20"/>
        </w:rPr>
      </w:pPr>
    </w:p>
    <w:p w:rsidR="005E24D0" w:rsidRPr="00E71E63" w:rsidRDefault="00736C8D" w:rsidP="00E4656B">
      <w:pPr>
        <w:numPr>
          <w:ilvl w:val="0"/>
          <w:numId w:val="24"/>
        </w:numPr>
        <w:tabs>
          <w:tab w:val="left" w:pos="620"/>
        </w:tabs>
        <w:ind w:left="620" w:hanging="358"/>
        <w:jc w:val="center"/>
        <w:rPr>
          <w:rFonts w:eastAsia="Times New Roman"/>
          <w:b/>
          <w:bCs/>
          <w:sz w:val="24"/>
          <w:szCs w:val="24"/>
        </w:rPr>
      </w:pPr>
      <w:r w:rsidRPr="00E71E63">
        <w:rPr>
          <w:rFonts w:eastAsia="Times New Roman"/>
          <w:b/>
          <w:bCs/>
          <w:sz w:val="24"/>
          <w:szCs w:val="24"/>
        </w:rPr>
        <w:t>РАБОТНИКИ БАНКА</w:t>
      </w:r>
    </w:p>
    <w:p w:rsidR="000E19F7" w:rsidRPr="00E71E63" w:rsidRDefault="000E19F7" w:rsidP="000E19F7">
      <w:pPr>
        <w:tabs>
          <w:tab w:val="left" w:pos="620"/>
        </w:tabs>
        <w:ind w:left="620"/>
        <w:jc w:val="center"/>
        <w:rPr>
          <w:rFonts w:eastAsia="Times New Roman"/>
          <w:b/>
          <w:bCs/>
          <w:sz w:val="24"/>
          <w:szCs w:val="24"/>
        </w:rPr>
      </w:pPr>
    </w:p>
    <w:p w:rsidR="005E24D0" w:rsidRPr="00E71E63" w:rsidRDefault="005E24D0">
      <w:pPr>
        <w:spacing w:line="7" w:lineRule="exact"/>
        <w:rPr>
          <w:sz w:val="20"/>
          <w:szCs w:val="20"/>
        </w:rPr>
      </w:pPr>
    </w:p>
    <w:p w:rsidR="005E24D0" w:rsidRPr="00E71E63" w:rsidRDefault="00736C8D" w:rsidP="000E19F7">
      <w:pPr>
        <w:spacing w:line="238" w:lineRule="auto"/>
        <w:ind w:left="260" w:firstLine="540"/>
        <w:jc w:val="both"/>
        <w:rPr>
          <w:sz w:val="20"/>
          <w:szCs w:val="20"/>
        </w:rPr>
      </w:pPr>
      <w:r w:rsidRPr="00E71E63">
        <w:rPr>
          <w:rFonts w:eastAsia="Times New Roman"/>
          <w:sz w:val="24"/>
          <w:szCs w:val="24"/>
        </w:rPr>
        <w:t xml:space="preserve">10.1. К лицам, осуществляющим функции руководителей Управления </w:t>
      </w:r>
      <w:r w:rsidR="00674D39" w:rsidRPr="00E71E63">
        <w:rPr>
          <w:rFonts w:eastAsia="Times New Roman"/>
          <w:sz w:val="24"/>
          <w:szCs w:val="24"/>
        </w:rPr>
        <w:t>рисками</w:t>
      </w:r>
      <w:r w:rsidRPr="00E71E63">
        <w:rPr>
          <w:rFonts w:eastAsia="Times New Roman"/>
          <w:sz w:val="24"/>
          <w:szCs w:val="24"/>
        </w:rPr>
        <w:t>, службы внутреннего контроля, службы внутреннего аудита Банка, в том числе временно (более двух месяцев</w:t>
      </w:r>
      <w:r w:rsidR="004305F2" w:rsidRPr="00E71E63">
        <w:rPr>
          <w:rFonts w:eastAsia="Times New Roman"/>
          <w:sz w:val="24"/>
          <w:szCs w:val="24"/>
        </w:rPr>
        <w:t xml:space="preserve"> в течение календарного года</w:t>
      </w:r>
      <w:r w:rsidRPr="00E71E63">
        <w:rPr>
          <w:rFonts w:eastAsia="Times New Roman"/>
          <w:sz w:val="24"/>
          <w:szCs w:val="24"/>
        </w:rPr>
        <w:t xml:space="preserve">) исполняющим должностные обязанности (далее - руководитель службы кредитной организации), </w:t>
      </w:r>
      <w:r w:rsidR="00B234E3" w:rsidRPr="00E71E63">
        <w:rPr>
          <w:rFonts w:eastAsia="Times New Roman"/>
          <w:sz w:val="24"/>
          <w:szCs w:val="24"/>
        </w:rPr>
        <w:t xml:space="preserve">к лицу,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w:t>
      </w:r>
      <w:r w:rsidRPr="00E71E63">
        <w:rPr>
          <w:rFonts w:eastAsia="Times New Roman"/>
          <w:sz w:val="24"/>
          <w:szCs w:val="24"/>
        </w:rPr>
        <w:t xml:space="preserve">назначаемым на данные должности, предъявляются требования о соответствии квалифицированным требованиям, предусмотренным </w:t>
      </w:r>
      <w:r w:rsidR="000E19F7" w:rsidRPr="00E71E63">
        <w:rPr>
          <w:rFonts w:eastAsia="Times New Roman"/>
          <w:sz w:val="24"/>
          <w:szCs w:val="24"/>
        </w:rPr>
        <w:t>главой 1 Указания</w:t>
      </w:r>
      <w:r w:rsidRPr="00E71E63">
        <w:rPr>
          <w:rFonts w:eastAsia="Times New Roman"/>
          <w:sz w:val="24"/>
          <w:szCs w:val="24"/>
        </w:rPr>
        <w:t xml:space="preserve"> Б</w:t>
      </w:r>
      <w:r w:rsidR="000E19F7" w:rsidRPr="00E71E63">
        <w:rPr>
          <w:rFonts w:eastAsia="Times New Roman"/>
          <w:sz w:val="24"/>
          <w:szCs w:val="24"/>
        </w:rPr>
        <w:t>анка России от 25.12.2017 г. № 4662-У</w:t>
      </w:r>
      <w:r w:rsidRPr="00E71E63">
        <w:rPr>
          <w:rFonts w:eastAsia="Times New Roman"/>
          <w:sz w:val="24"/>
          <w:szCs w:val="24"/>
        </w:rPr>
        <w:t xml:space="preserve"> </w:t>
      </w:r>
      <w:r w:rsidR="000E19F7" w:rsidRPr="00E71E63">
        <w:rPr>
          <w:rFonts w:eastAsia="Times New Roman"/>
          <w:sz w:val="24"/>
          <w:szCs w:val="24"/>
        </w:rPr>
        <w:t xml:space="preserve">(далее – Указание) </w:t>
      </w:r>
      <w:r w:rsidRPr="00E71E63">
        <w:rPr>
          <w:rFonts w:eastAsia="Times New Roman"/>
          <w:sz w:val="24"/>
          <w:szCs w:val="24"/>
        </w:rPr>
        <w:t>и требованиями к деловой репутации, установленным пунктом первым части первой статьи 16 Федерального закона "О банках и банковской деятельности"</w:t>
      </w:r>
      <w:r w:rsidR="000E19F7" w:rsidRPr="00E71E63">
        <w:rPr>
          <w:rFonts w:eastAsia="Times New Roman"/>
          <w:sz w:val="24"/>
          <w:szCs w:val="24"/>
        </w:rPr>
        <w:t>.</w:t>
      </w:r>
    </w:p>
    <w:p w:rsidR="005E24D0" w:rsidRPr="00E71E63" w:rsidRDefault="005E24D0">
      <w:pPr>
        <w:spacing w:line="14" w:lineRule="exact"/>
        <w:rPr>
          <w:sz w:val="20"/>
          <w:szCs w:val="20"/>
        </w:rPr>
      </w:pPr>
    </w:p>
    <w:p w:rsidR="005E24D0" w:rsidRPr="00E71E63" w:rsidRDefault="00736C8D">
      <w:pPr>
        <w:spacing w:line="234" w:lineRule="auto"/>
        <w:ind w:left="260" w:firstLine="540"/>
        <w:jc w:val="both"/>
        <w:rPr>
          <w:sz w:val="20"/>
          <w:szCs w:val="20"/>
        </w:rPr>
      </w:pPr>
      <w:r w:rsidRPr="00E71E63">
        <w:rPr>
          <w:rFonts w:eastAsia="Times New Roman"/>
          <w:sz w:val="24"/>
          <w:szCs w:val="24"/>
        </w:rPr>
        <w:t>10.1.1. Контроль за соответствием руководителя службы Банка требованиям</w:t>
      </w:r>
      <w:r w:rsidR="000E19F7" w:rsidRPr="00E71E63">
        <w:rPr>
          <w:rFonts w:eastAsia="Times New Roman"/>
          <w:sz w:val="24"/>
          <w:szCs w:val="24"/>
        </w:rPr>
        <w:t>, предусмотренным  Указанием</w:t>
      </w:r>
      <w:r w:rsidRPr="00E71E63">
        <w:rPr>
          <w:rFonts w:eastAsia="Times New Roman"/>
          <w:sz w:val="24"/>
          <w:szCs w:val="24"/>
        </w:rPr>
        <w:t xml:space="preserve"> осуществляется в следующем порядке:</w:t>
      </w:r>
    </w:p>
    <w:p w:rsidR="005E24D0" w:rsidRPr="00E71E63" w:rsidRDefault="005E24D0">
      <w:pPr>
        <w:spacing w:line="14" w:lineRule="exact"/>
        <w:rPr>
          <w:sz w:val="20"/>
          <w:szCs w:val="20"/>
        </w:rPr>
      </w:pPr>
    </w:p>
    <w:p w:rsidR="005E24D0" w:rsidRPr="00E71E63" w:rsidRDefault="00736C8D" w:rsidP="00E4656B">
      <w:pPr>
        <w:numPr>
          <w:ilvl w:val="1"/>
          <w:numId w:val="25"/>
        </w:numPr>
        <w:tabs>
          <w:tab w:val="left" w:pos="1006"/>
        </w:tabs>
        <w:spacing w:line="237" w:lineRule="auto"/>
        <w:ind w:left="260" w:firstLine="542"/>
        <w:jc w:val="both"/>
        <w:rPr>
          <w:rFonts w:eastAsia="Times New Roman"/>
          <w:sz w:val="24"/>
          <w:szCs w:val="24"/>
        </w:rPr>
      </w:pPr>
      <w:r w:rsidRPr="00E71E63">
        <w:rPr>
          <w:rFonts w:eastAsia="Times New Roman"/>
          <w:sz w:val="24"/>
          <w:szCs w:val="24"/>
        </w:rPr>
        <w:t>для принятия решения уполномоченным органом Банка о назначении лица на должность руководителя службы Банка, кандидат предоставляет в Банк документы, подтверждающие его соответствие требованиям</w:t>
      </w:r>
      <w:r w:rsidR="000E19F7" w:rsidRPr="00E71E63">
        <w:rPr>
          <w:rFonts w:eastAsia="Times New Roman"/>
          <w:sz w:val="24"/>
          <w:szCs w:val="24"/>
        </w:rPr>
        <w:t>, предусмотренным пунктом 1.1</w:t>
      </w:r>
      <w:r w:rsidRPr="00E71E63">
        <w:rPr>
          <w:rFonts w:eastAsia="Times New Roman"/>
          <w:sz w:val="24"/>
          <w:szCs w:val="24"/>
        </w:rPr>
        <w:t xml:space="preserve"> Указания.</w:t>
      </w:r>
    </w:p>
    <w:p w:rsidR="005E24D0" w:rsidRPr="00E71E63" w:rsidRDefault="005E24D0">
      <w:pPr>
        <w:spacing w:line="1" w:lineRule="exact"/>
        <w:rPr>
          <w:rFonts w:eastAsia="Times New Roman"/>
          <w:sz w:val="24"/>
          <w:szCs w:val="24"/>
        </w:rPr>
      </w:pPr>
    </w:p>
    <w:p w:rsidR="005E24D0" w:rsidRPr="00E71E63" w:rsidRDefault="000E19F7" w:rsidP="00E4656B">
      <w:pPr>
        <w:numPr>
          <w:ilvl w:val="1"/>
          <w:numId w:val="25"/>
        </w:numPr>
        <w:tabs>
          <w:tab w:val="left" w:pos="1000"/>
        </w:tabs>
        <w:ind w:left="1000" w:hanging="198"/>
        <w:rPr>
          <w:rFonts w:eastAsia="Times New Roman"/>
          <w:sz w:val="24"/>
          <w:szCs w:val="24"/>
        </w:rPr>
      </w:pPr>
      <w:r w:rsidRPr="00E71E63">
        <w:rPr>
          <w:rFonts w:eastAsia="Times New Roman"/>
          <w:sz w:val="24"/>
          <w:szCs w:val="24"/>
        </w:rPr>
        <w:t>р</w:t>
      </w:r>
      <w:r w:rsidR="00736C8D" w:rsidRPr="00E71E63">
        <w:rPr>
          <w:rFonts w:eastAsia="Times New Roman"/>
          <w:sz w:val="24"/>
          <w:szCs w:val="24"/>
        </w:rPr>
        <w:t>уководитель службы Банка незамедлительно  уведомляет в письменной виде Банк</w:t>
      </w:r>
    </w:p>
    <w:p w:rsidR="005E24D0" w:rsidRPr="00E71E63" w:rsidRDefault="005E24D0">
      <w:pPr>
        <w:spacing w:line="12" w:lineRule="exact"/>
        <w:rPr>
          <w:rFonts w:eastAsia="Times New Roman"/>
          <w:sz w:val="24"/>
          <w:szCs w:val="24"/>
        </w:rPr>
      </w:pPr>
    </w:p>
    <w:p w:rsidR="005E24D0" w:rsidRPr="00E71E63" w:rsidRDefault="00736C8D" w:rsidP="00E4656B">
      <w:pPr>
        <w:numPr>
          <w:ilvl w:val="0"/>
          <w:numId w:val="25"/>
        </w:numPr>
        <w:tabs>
          <w:tab w:val="left" w:pos="512"/>
        </w:tabs>
        <w:spacing w:line="234" w:lineRule="auto"/>
        <w:ind w:left="260" w:right="20" w:firstLine="2"/>
        <w:rPr>
          <w:rFonts w:eastAsia="Times New Roman"/>
          <w:sz w:val="24"/>
          <w:szCs w:val="24"/>
        </w:rPr>
      </w:pPr>
      <w:r w:rsidRPr="00E71E63">
        <w:rPr>
          <w:rFonts w:eastAsia="Times New Roman"/>
          <w:sz w:val="24"/>
          <w:szCs w:val="24"/>
        </w:rPr>
        <w:t>случае возникновения оснований, не позволяющих признать его соответствующим требованиям</w:t>
      </w:r>
      <w:r w:rsidR="000E19F7" w:rsidRPr="00E71E63">
        <w:rPr>
          <w:rFonts w:eastAsia="Times New Roman"/>
          <w:sz w:val="24"/>
          <w:szCs w:val="24"/>
        </w:rPr>
        <w:t>. предусмотренным пунктом 1.1</w:t>
      </w:r>
      <w:r w:rsidRPr="00E71E63">
        <w:rPr>
          <w:rFonts w:eastAsia="Times New Roman"/>
          <w:sz w:val="24"/>
          <w:szCs w:val="24"/>
        </w:rPr>
        <w:t xml:space="preserve"> Указания.</w:t>
      </w:r>
    </w:p>
    <w:p w:rsidR="005E24D0" w:rsidRPr="00E71E63" w:rsidRDefault="005E24D0">
      <w:pPr>
        <w:spacing w:line="13" w:lineRule="exact"/>
        <w:rPr>
          <w:rFonts w:eastAsia="Times New Roman"/>
          <w:sz w:val="24"/>
          <w:szCs w:val="24"/>
        </w:rPr>
      </w:pPr>
    </w:p>
    <w:p w:rsidR="005E24D0" w:rsidRPr="00E71E63" w:rsidRDefault="00736C8D">
      <w:pPr>
        <w:spacing w:line="236" w:lineRule="auto"/>
        <w:ind w:left="260" w:firstLine="540"/>
        <w:jc w:val="both"/>
        <w:rPr>
          <w:rFonts w:eastAsia="Times New Roman"/>
          <w:sz w:val="24"/>
          <w:szCs w:val="24"/>
        </w:rPr>
      </w:pPr>
      <w:r w:rsidRPr="00E71E63">
        <w:rPr>
          <w:rFonts w:eastAsia="Times New Roman"/>
          <w:sz w:val="24"/>
          <w:szCs w:val="24"/>
        </w:rPr>
        <w:t>К такому уведомлению прилагается копия документа, подтверждающая данное несоответствие (приговор, реш</w:t>
      </w:r>
      <w:r w:rsidR="000E19F7" w:rsidRPr="00E71E63">
        <w:rPr>
          <w:rFonts w:eastAsia="Times New Roman"/>
          <w:sz w:val="24"/>
          <w:szCs w:val="24"/>
        </w:rPr>
        <w:t>ение о дисквалификации и проч.)</w:t>
      </w:r>
      <w:r w:rsidRPr="00E71E63">
        <w:rPr>
          <w:rFonts w:eastAsia="Times New Roman"/>
          <w:sz w:val="24"/>
          <w:szCs w:val="24"/>
        </w:rPr>
        <w:t>, заверенная подписью лица заявителя.</w:t>
      </w:r>
    </w:p>
    <w:p w:rsidR="005E24D0" w:rsidRPr="00E71E63" w:rsidRDefault="005E24D0">
      <w:pPr>
        <w:spacing w:line="14" w:lineRule="exact"/>
        <w:rPr>
          <w:rFonts w:eastAsia="Times New Roman"/>
          <w:sz w:val="24"/>
          <w:szCs w:val="24"/>
        </w:rPr>
      </w:pPr>
    </w:p>
    <w:p w:rsidR="005E24D0" w:rsidRPr="00E71E63" w:rsidRDefault="00736C8D" w:rsidP="00E4656B">
      <w:pPr>
        <w:numPr>
          <w:ilvl w:val="1"/>
          <w:numId w:val="25"/>
        </w:numPr>
        <w:tabs>
          <w:tab w:val="left" w:pos="975"/>
        </w:tabs>
        <w:spacing w:line="234" w:lineRule="auto"/>
        <w:ind w:left="260" w:firstLine="542"/>
        <w:jc w:val="both"/>
        <w:rPr>
          <w:rFonts w:eastAsia="Times New Roman"/>
          <w:sz w:val="24"/>
          <w:szCs w:val="24"/>
        </w:rPr>
      </w:pPr>
      <w:r w:rsidRPr="00E71E63">
        <w:rPr>
          <w:rFonts w:eastAsia="Times New Roman"/>
          <w:sz w:val="24"/>
          <w:szCs w:val="24"/>
        </w:rPr>
        <w:t xml:space="preserve">по запросу Банка </w:t>
      </w:r>
      <w:r w:rsidR="004305F2" w:rsidRPr="00E71E63">
        <w:rPr>
          <w:rFonts w:eastAsia="Times New Roman"/>
          <w:sz w:val="24"/>
          <w:szCs w:val="24"/>
        </w:rPr>
        <w:t xml:space="preserve">(но не реже, чем один раз в шесть месяцев) </w:t>
      </w:r>
      <w:r w:rsidRPr="00E71E63">
        <w:rPr>
          <w:rFonts w:eastAsia="Times New Roman"/>
          <w:sz w:val="24"/>
          <w:szCs w:val="24"/>
        </w:rPr>
        <w:t xml:space="preserve">руководитель службы Банка предоставляет в Банк </w:t>
      </w:r>
      <w:r w:rsidRPr="00E71E63">
        <w:rPr>
          <w:rFonts w:eastAsia="Times New Roman"/>
        </w:rPr>
        <w:t>выписку из</w:t>
      </w:r>
      <w:r w:rsidRPr="00E71E63">
        <w:rPr>
          <w:rFonts w:eastAsia="Times New Roman"/>
          <w:sz w:val="24"/>
          <w:szCs w:val="24"/>
        </w:rPr>
        <w:t xml:space="preserve"> </w:t>
      </w:r>
      <w:r w:rsidRPr="00E71E63">
        <w:rPr>
          <w:rFonts w:eastAsia="Times New Roman"/>
        </w:rPr>
        <w:t xml:space="preserve">реестра дисквалифицированных лиц о конкретном дисквалифицированном лице либо справка об отсутствии в реестре дисквалифицированных лиц информации о запрашиваемом лице, выданная Федеральной налоговой службой, справку о наличии (отсутствии) судимости, выданной Министерством внутренних дел Российской Федерации и иные документы, подтверждающие его соответствие </w:t>
      </w:r>
      <w:r w:rsidRPr="00E71E63">
        <w:rPr>
          <w:rFonts w:eastAsia="Times New Roman"/>
          <w:sz w:val="24"/>
          <w:szCs w:val="24"/>
        </w:rPr>
        <w:t>требованиям,</w:t>
      </w:r>
      <w:r w:rsidRPr="00E71E63">
        <w:rPr>
          <w:rFonts w:eastAsia="Times New Roman"/>
        </w:rPr>
        <w:t xml:space="preserve"> </w:t>
      </w:r>
      <w:r w:rsidRPr="00E71E63">
        <w:rPr>
          <w:rFonts w:eastAsia="Times New Roman"/>
          <w:sz w:val="24"/>
          <w:szCs w:val="24"/>
        </w:rPr>
        <w:t>предусмотренным пункт</w:t>
      </w:r>
      <w:r w:rsidR="004305F2" w:rsidRPr="00E71E63">
        <w:rPr>
          <w:rFonts w:eastAsia="Times New Roman"/>
          <w:sz w:val="24"/>
          <w:szCs w:val="24"/>
        </w:rPr>
        <w:t>ом 1.1 Указания</w:t>
      </w:r>
      <w:r w:rsidRPr="00E71E63">
        <w:rPr>
          <w:rFonts w:eastAsia="Times New Roman"/>
          <w:sz w:val="24"/>
          <w:szCs w:val="24"/>
        </w:rPr>
        <w:t>.</w:t>
      </w:r>
    </w:p>
    <w:p w:rsidR="004305F2" w:rsidRPr="00E71E63" w:rsidRDefault="004305F2" w:rsidP="004305F2">
      <w:pPr>
        <w:tabs>
          <w:tab w:val="left" w:pos="975"/>
        </w:tabs>
        <w:spacing w:line="234" w:lineRule="auto"/>
        <w:ind w:left="142" w:firstLine="660"/>
        <w:jc w:val="both"/>
        <w:rPr>
          <w:rFonts w:eastAsia="Times New Roman"/>
          <w:sz w:val="24"/>
          <w:szCs w:val="24"/>
        </w:rPr>
      </w:pPr>
      <w:r w:rsidRPr="00E71E63">
        <w:rPr>
          <w:rFonts w:eastAsia="Times New Roman"/>
          <w:sz w:val="24"/>
          <w:szCs w:val="24"/>
        </w:rPr>
        <w:t>Документы (копии), указанные в настоящем пункте, хранятся в Юридическом управлении Банка.</w:t>
      </w:r>
    </w:p>
    <w:p w:rsidR="005E24D0" w:rsidRPr="00E71E63" w:rsidRDefault="005E24D0">
      <w:pPr>
        <w:spacing w:line="17" w:lineRule="exact"/>
        <w:rPr>
          <w:rFonts w:eastAsia="Times New Roman"/>
          <w:sz w:val="24"/>
          <w:szCs w:val="24"/>
        </w:rPr>
      </w:pPr>
    </w:p>
    <w:p w:rsidR="005E24D0" w:rsidRPr="00E71E63" w:rsidRDefault="000E19F7">
      <w:pPr>
        <w:spacing w:line="237" w:lineRule="auto"/>
        <w:ind w:left="260"/>
        <w:jc w:val="both"/>
        <w:rPr>
          <w:rFonts w:eastAsia="Times New Roman"/>
          <w:sz w:val="24"/>
          <w:szCs w:val="24"/>
        </w:rPr>
      </w:pPr>
      <w:r w:rsidRPr="00E71E63">
        <w:rPr>
          <w:rFonts w:eastAsia="Times New Roman"/>
          <w:sz w:val="24"/>
          <w:szCs w:val="24"/>
        </w:rPr>
        <w:lastRenderedPageBreak/>
        <w:tab/>
      </w:r>
      <w:r w:rsidR="00736C8D" w:rsidRPr="00E71E63">
        <w:rPr>
          <w:rFonts w:eastAsia="Times New Roman"/>
          <w:sz w:val="24"/>
          <w:szCs w:val="24"/>
        </w:rPr>
        <w:t>10.2. Развитие кадрового потенциала Банк рассматривает как одну из основ своего долговременного, устойчивого развития. Кадровая политика Банка направлена на создание у каждого работника Банка чувства сопричастности к деятельности Банка и понимания стратегических задач, стоящих перед ним.</w:t>
      </w:r>
    </w:p>
    <w:p w:rsidR="005E24D0" w:rsidRPr="00E71E63" w:rsidRDefault="005E24D0">
      <w:pPr>
        <w:spacing w:line="13" w:lineRule="exact"/>
        <w:rPr>
          <w:rFonts w:eastAsia="Times New Roman"/>
          <w:sz w:val="24"/>
          <w:szCs w:val="24"/>
        </w:rPr>
      </w:pPr>
    </w:p>
    <w:p w:rsidR="005E24D0" w:rsidRPr="00E71E63" w:rsidRDefault="004305F2">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10.3. Банк исключает возможность дискриминации работников по политическим, религиозным, национальным и другим, не имеющим отношения к профессиональным качествам мотивам.</w:t>
      </w:r>
    </w:p>
    <w:p w:rsidR="005E24D0" w:rsidRPr="00E71E63" w:rsidRDefault="005E24D0">
      <w:pPr>
        <w:spacing w:line="13" w:lineRule="exact"/>
        <w:rPr>
          <w:rFonts w:eastAsia="Times New Roman"/>
          <w:sz w:val="24"/>
          <w:szCs w:val="24"/>
        </w:rPr>
      </w:pPr>
    </w:p>
    <w:p w:rsidR="005E24D0" w:rsidRPr="00E71E63" w:rsidRDefault="004305F2">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10.4. Банк придерживается принципов справедливости в вопросах оплаты труда, адекватности результату деятельности работников и их вкладу в общий результат деятельности Банка.</w:t>
      </w:r>
    </w:p>
    <w:p w:rsidR="005E24D0" w:rsidRPr="00E71E63" w:rsidRDefault="005E24D0">
      <w:pPr>
        <w:spacing w:line="14" w:lineRule="exact"/>
        <w:rPr>
          <w:rFonts w:eastAsia="Times New Roman"/>
          <w:sz w:val="24"/>
          <w:szCs w:val="24"/>
        </w:rPr>
      </w:pPr>
    </w:p>
    <w:p w:rsidR="005E24D0" w:rsidRPr="00E71E63" w:rsidRDefault="004305F2">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10.5. Банк создает условия для повышения ответственности и самостоятельности работников, поощряя их стремление к получению новых знаний и творческий подход к выполнению работы.</w:t>
      </w:r>
    </w:p>
    <w:p w:rsidR="005E24D0" w:rsidRPr="00E71E63" w:rsidRDefault="005E24D0">
      <w:pPr>
        <w:spacing w:line="13" w:lineRule="exact"/>
        <w:rPr>
          <w:rFonts w:eastAsia="Times New Roman"/>
          <w:sz w:val="24"/>
          <w:szCs w:val="24"/>
        </w:rPr>
      </w:pPr>
    </w:p>
    <w:p w:rsidR="005E24D0" w:rsidRPr="00E71E63" w:rsidRDefault="004305F2">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10.6. Банк обеспечивает прозрачность управленческих решений, доводя до сведения работников существеннуюинформацию.10.7. Банк уделяет постоянное внимание вопросам охраны здоровья работников и безопасности их труда.</w:t>
      </w:r>
    </w:p>
    <w:p w:rsidR="005E24D0" w:rsidRPr="00E71E63" w:rsidRDefault="005E24D0">
      <w:pPr>
        <w:spacing w:line="282" w:lineRule="exact"/>
        <w:rPr>
          <w:sz w:val="20"/>
          <w:szCs w:val="20"/>
        </w:rPr>
      </w:pPr>
    </w:p>
    <w:p w:rsidR="005E24D0" w:rsidRPr="00E71E63" w:rsidRDefault="00736C8D" w:rsidP="00E4656B">
      <w:pPr>
        <w:numPr>
          <w:ilvl w:val="0"/>
          <w:numId w:val="26"/>
        </w:numPr>
        <w:tabs>
          <w:tab w:val="left" w:pos="620"/>
        </w:tabs>
        <w:ind w:left="620" w:hanging="358"/>
        <w:jc w:val="center"/>
        <w:rPr>
          <w:rFonts w:eastAsia="Times New Roman"/>
          <w:b/>
          <w:bCs/>
          <w:sz w:val="24"/>
          <w:szCs w:val="24"/>
        </w:rPr>
      </w:pPr>
      <w:r w:rsidRPr="00E71E63">
        <w:rPr>
          <w:rFonts w:eastAsia="Times New Roman"/>
          <w:b/>
          <w:bCs/>
          <w:sz w:val="24"/>
          <w:szCs w:val="24"/>
        </w:rPr>
        <w:t>ВЗАИМОДЕЙСТВИЕ С ЗАИНТЕРЕСОВАННЫМИ ЛИЦАМИ (СТОРОНАМИ)</w:t>
      </w:r>
    </w:p>
    <w:p w:rsidR="004305F2" w:rsidRPr="00E71E63" w:rsidRDefault="004305F2" w:rsidP="004305F2">
      <w:pPr>
        <w:tabs>
          <w:tab w:val="left" w:pos="620"/>
        </w:tabs>
        <w:ind w:left="620"/>
        <w:jc w:val="center"/>
        <w:rPr>
          <w:rFonts w:eastAsia="Times New Roman"/>
          <w:b/>
          <w:bCs/>
          <w:sz w:val="24"/>
          <w:szCs w:val="24"/>
        </w:rPr>
      </w:pPr>
    </w:p>
    <w:p w:rsidR="005E24D0" w:rsidRPr="00E71E63" w:rsidRDefault="005E24D0">
      <w:pPr>
        <w:spacing w:line="7" w:lineRule="exact"/>
        <w:rPr>
          <w:rFonts w:eastAsia="Times New Roman"/>
          <w:b/>
          <w:bCs/>
          <w:sz w:val="24"/>
          <w:szCs w:val="24"/>
        </w:rPr>
      </w:pPr>
    </w:p>
    <w:p w:rsidR="005E24D0" w:rsidRPr="00E71E63" w:rsidRDefault="004305F2" w:rsidP="004305F2">
      <w:pPr>
        <w:tabs>
          <w:tab w:val="left" w:pos="802"/>
        </w:tabs>
        <w:spacing w:line="237" w:lineRule="auto"/>
        <w:ind w:left="262"/>
        <w:jc w:val="both"/>
        <w:rPr>
          <w:rFonts w:eastAsia="Times New Roman"/>
          <w:sz w:val="24"/>
          <w:szCs w:val="24"/>
        </w:rPr>
      </w:pPr>
      <w:r w:rsidRPr="00E71E63">
        <w:rPr>
          <w:rFonts w:eastAsia="Times New Roman"/>
          <w:sz w:val="24"/>
          <w:szCs w:val="24"/>
        </w:rPr>
        <w:tab/>
        <w:t xml:space="preserve">11.1. </w:t>
      </w:r>
      <w:r w:rsidR="00736C8D" w:rsidRPr="00E71E63">
        <w:rPr>
          <w:rFonts w:eastAsia="Times New Roman"/>
          <w:sz w:val="24"/>
          <w:szCs w:val="24"/>
        </w:rPr>
        <w:t>В своей деятельности органы управления Банком уважительно относятся к законным интересам заинтересованных лиц (сторон). Управление Банка стремятся комплексно определить результаты своей деятельности и ее влияние на интересы заинтересованных лиц, для чего оценивают и раскрывают экономические показатели своей деятельности.</w:t>
      </w:r>
    </w:p>
    <w:p w:rsidR="005E24D0" w:rsidRPr="00E71E63" w:rsidRDefault="005E24D0" w:rsidP="00736C8D">
      <w:pPr>
        <w:spacing w:line="14" w:lineRule="exact"/>
        <w:jc w:val="both"/>
        <w:rPr>
          <w:rFonts w:eastAsia="Times New Roman"/>
          <w:sz w:val="24"/>
          <w:szCs w:val="24"/>
        </w:rPr>
      </w:pPr>
    </w:p>
    <w:p w:rsidR="005E24D0" w:rsidRPr="00E71E63" w:rsidRDefault="004305F2" w:rsidP="004305F2">
      <w:pPr>
        <w:tabs>
          <w:tab w:val="left" w:pos="800"/>
        </w:tabs>
        <w:spacing w:line="234" w:lineRule="auto"/>
        <w:jc w:val="both"/>
        <w:rPr>
          <w:rFonts w:eastAsia="Times New Roman"/>
          <w:sz w:val="24"/>
          <w:szCs w:val="24"/>
        </w:rPr>
      </w:pPr>
      <w:r w:rsidRPr="00E71E63">
        <w:rPr>
          <w:rFonts w:eastAsia="Times New Roman"/>
          <w:sz w:val="24"/>
          <w:szCs w:val="24"/>
        </w:rPr>
        <w:tab/>
        <w:t>11.2.</w:t>
      </w:r>
      <w:r w:rsidR="00736C8D" w:rsidRPr="00E71E63">
        <w:rPr>
          <w:rFonts w:eastAsia="Times New Roman"/>
          <w:sz w:val="24"/>
          <w:szCs w:val="24"/>
        </w:rPr>
        <w:t xml:space="preserve">Управление Банка оценивают в установленном порядке экономические и </w:t>
      </w:r>
      <w:r w:rsidRPr="00E71E63">
        <w:rPr>
          <w:rFonts w:eastAsia="Times New Roman"/>
          <w:sz w:val="24"/>
          <w:szCs w:val="24"/>
        </w:rPr>
        <w:t xml:space="preserve">  </w:t>
      </w:r>
      <w:r w:rsidR="00736C8D" w:rsidRPr="00E71E63">
        <w:rPr>
          <w:rFonts w:eastAsia="Times New Roman"/>
          <w:sz w:val="24"/>
          <w:szCs w:val="24"/>
        </w:rPr>
        <w:t>социальные последствия деятельности Банка (совершаемых/не совершаемых транзакций).</w:t>
      </w:r>
    </w:p>
    <w:p w:rsidR="005E24D0" w:rsidRPr="00E71E63" w:rsidRDefault="004305F2" w:rsidP="004305F2">
      <w:pPr>
        <w:tabs>
          <w:tab w:val="left" w:pos="874"/>
        </w:tabs>
        <w:spacing w:line="234" w:lineRule="auto"/>
        <w:ind w:left="262"/>
        <w:jc w:val="both"/>
        <w:rPr>
          <w:rFonts w:eastAsia="Times New Roman"/>
          <w:sz w:val="24"/>
          <w:szCs w:val="24"/>
        </w:rPr>
      </w:pPr>
      <w:r w:rsidRPr="00E71E63">
        <w:rPr>
          <w:rFonts w:eastAsia="Times New Roman"/>
          <w:sz w:val="24"/>
          <w:szCs w:val="24"/>
        </w:rPr>
        <w:tab/>
        <w:t>11.3.</w:t>
      </w:r>
      <w:r w:rsidR="00736C8D" w:rsidRPr="00E71E63">
        <w:rPr>
          <w:rFonts w:eastAsia="Times New Roman"/>
          <w:sz w:val="24"/>
          <w:szCs w:val="24"/>
        </w:rPr>
        <w:t>Банк раскрывает информацию о Банке, которая может повлиять на решения и действия как самого Банка, так и заинтересованных лиц (сторон).</w:t>
      </w:r>
    </w:p>
    <w:p w:rsidR="005E24D0" w:rsidRPr="00E71E63" w:rsidRDefault="005E24D0" w:rsidP="00736C8D">
      <w:pPr>
        <w:spacing w:line="13" w:lineRule="exact"/>
        <w:jc w:val="both"/>
        <w:rPr>
          <w:rFonts w:eastAsia="Times New Roman"/>
          <w:sz w:val="24"/>
          <w:szCs w:val="24"/>
        </w:rPr>
      </w:pPr>
    </w:p>
    <w:p w:rsidR="005E24D0" w:rsidRPr="00E71E63" w:rsidRDefault="004305F2" w:rsidP="004305F2">
      <w:pPr>
        <w:tabs>
          <w:tab w:val="left" w:pos="941"/>
        </w:tabs>
        <w:spacing w:line="234" w:lineRule="auto"/>
        <w:ind w:left="262"/>
        <w:jc w:val="both"/>
        <w:rPr>
          <w:rFonts w:eastAsia="Times New Roman"/>
          <w:sz w:val="24"/>
          <w:szCs w:val="24"/>
        </w:rPr>
      </w:pPr>
      <w:r w:rsidRPr="00E71E63">
        <w:rPr>
          <w:rFonts w:eastAsia="Times New Roman"/>
          <w:sz w:val="24"/>
          <w:szCs w:val="24"/>
        </w:rPr>
        <w:tab/>
        <w:t>11.4.</w:t>
      </w:r>
      <w:r w:rsidR="00736C8D" w:rsidRPr="00E71E63">
        <w:rPr>
          <w:rFonts w:eastAsia="Times New Roman"/>
          <w:sz w:val="24"/>
          <w:szCs w:val="24"/>
        </w:rPr>
        <w:t>Банк стремится повышать качество раскрываемой информации, степень ее сопоставимости и полезности для заинтересованных лиц (сторон).</w:t>
      </w:r>
    </w:p>
    <w:p w:rsidR="005E24D0" w:rsidRPr="00E71E63" w:rsidRDefault="005E24D0" w:rsidP="00736C8D">
      <w:pPr>
        <w:spacing w:line="200" w:lineRule="exact"/>
        <w:jc w:val="both"/>
        <w:rPr>
          <w:sz w:val="20"/>
          <w:szCs w:val="20"/>
        </w:rPr>
      </w:pPr>
    </w:p>
    <w:p w:rsidR="00B234E3" w:rsidRPr="00E71E63" w:rsidRDefault="00B234E3" w:rsidP="00736C8D">
      <w:pPr>
        <w:spacing w:line="200" w:lineRule="exact"/>
        <w:jc w:val="both"/>
        <w:rPr>
          <w:sz w:val="20"/>
          <w:szCs w:val="20"/>
        </w:rPr>
      </w:pPr>
    </w:p>
    <w:p w:rsidR="00B234E3" w:rsidRPr="00E71E63" w:rsidRDefault="00B234E3" w:rsidP="00736C8D">
      <w:pPr>
        <w:spacing w:line="200" w:lineRule="exact"/>
        <w:jc w:val="both"/>
        <w:rPr>
          <w:sz w:val="20"/>
          <w:szCs w:val="20"/>
        </w:rPr>
      </w:pPr>
    </w:p>
    <w:p w:rsidR="005E24D0" w:rsidRPr="00E71E63" w:rsidRDefault="00736C8D" w:rsidP="00E4656B">
      <w:pPr>
        <w:numPr>
          <w:ilvl w:val="0"/>
          <w:numId w:val="27"/>
        </w:numPr>
        <w:tabs>
          <w:tab w:val="left" w:pos="620"/>
        </w:tabs>
        <w:ind w:left="620" w:hanging="358"/>
        <w:jc w:val="center"/>
        <w:rPr>
          <w:rFonts w:eastAsia="Times New Roman"/>
          <w:b/>
          <w:bCs/>
          <w:sz w:val="24"/>
          <w:szCs w:val="24"/>
        </w:rPr>
      </w:pPr>
      <w:r w:rsidRPr="00E71E63">
        <w:rPr>
          <w:rFonts w:eastAsia="Times New Roman"/>
          <w:b/>
          <w:bCs/>
          <w:sz w:val="24"/>
          <w:szCs w:val="24"/>
        </w:rPr>
        <w:t>УПРАВЛЕНИЕ РИСКАМИ В БАНКЕ</w:t>
      </w:r>
    </w:p>
    <w:p w:rsidR="004305F2" w:rsidRPr="00E71E63" w:rsidRDefault="004305F2" w:rsidP="004305F2">
      <w:pPr>
        <w:tabs>
          <w:tab w:val="left" w:pos="620"/>
        </w:tabs>
        <w:ind w:left="620"/>
        <w:jc w:val="center"/>
        <w:rPr>
          <w:rFonts w:eastAsia="Times New Roman"/>
          <w:b/>
          <w:bCs/>
          <w:sz w:val="24"/>
          <w:szCs w:val="24"/>
        </w:rPr>
      </w:pPr>
    </w:p>
    <w:p w:rsidR="005E24D0" w:rsidRPr="00E71E63" w:rsidRDefault="005E24D0">
      <w:pPr>
        <w:spacing w:line="7" w:lineRule="exact"/>
        <w:rPr>
          <w:sz w:val="20"/>
          <w:szCs w:val="20"/>
        </w:rPr>
      </w:pPr>
    </w:p>
    <w:p w:rsidR="005E24D0" w:rsidRPr="00E71E63" w:rsidRDefault="004305F2" w:rsidP="004305F2">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12.1. Эффективное управление рисками является одним из ключевых факторов стабильного развития Банка, выполнения его стратегических задач и роста капитализации. Банк осознает важность управления рисками и принимает меры по построению высокоэффективной системы комплексного управления рисками, соответствующей лучшим образцам российской и зарубежной практики, требованиям национальных и международных регулирующих органов.</w:t>
      </w:r>
    </w:p>
    <w:p w:rsidR="005E24D0" w:rsidRPr="00E71E63" w:rsidRDefault="005E24D0" w:rsidP="004305F2">
      <w:pPr>
        <w:spacing w:line="14" w:lineRule="exact"/>
        <w:jc w:val="both"/>
        <w:rPr>
          <w:sz w:val="20"/>
          <w:szCs w:val="20"/>
        </w:rPr>
      </w:pPr>
    </w:p>
    <w:p w:rsidR="005E24D0" w:rsidRPr="00E71E63" w:rsidRDefault="004305F2" w:rsidP="004305F2">
      <w:pPr>
        <w:spacing w:line="234"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12.2. Организация и координация управления банковскими рисками является важным направлением корпоративного управления и предусматривает:</w:t>
      </w:r>
    </w:p>
    <w:p w:rsidR="005E24D0" w:rsidRPr="00E71E63" w:rsidRDefault="005E24D0" w:rsidP="004305F2">
      <w:pPr>
        <w:spacing w:line="14" w:lineRule="exact"/>
        <w:jc w:val="both"/>
        <w:rPr>
          <w:sz w:val="20"/>
          <w:szCs w:val="20"/>
        </w:rPr>
      </w:pPr>
    </w:p>
    <w:p w:rsidR="005E24D0" w:rsidRPr="00E71E63" w:rsidRDefault="00736C8D" w:rsidP="004305F2">
      <w:pPr>
        <w:spacing w:line="234" w:lineRule="auto"/>
        <w:ind w:left="260"/>
        <w:jc w:val="both"/>
        <w:rPr>
          <w:sz w:val="20"/>
          <w:szCs w:val="20"/>
        </w:rPr>
      </w:pPr>
      <w:r w:rsidRPr="00E71E63">
        <w:rPr>
          <w:rFonts w:eastAsia="Times New Roman"/>
          <w:sz w:val="24"/>
          <w:szCs w:val="24"/>
        </w:rPr>
        <w:t>• участие в системе управления банковскими рисками Совета директоров и исполнительных органов Банка;</w:t>
      </w:r>
    </w:p>
    <w:p w:rsidR="005E24D0" w:rsidRPr="00E71E63" w:rsidRDefault="005E24D0" w:rsidP="004305F2">
      <w:pPr>
        <w:spacing w:line="14" w:lineRule="exact"/>
        <w:jc w:val="both"/>
        <w:rPr>
          <w:sz w:val="20"/>
          <w:szCs w:val="20"/>
        </w:rPr>
      </w:pPr>
    </w:p>
    <w:p w:rsidR="005E24D0" w:rsidRPr="00E71E63" w:rsidRDefault="00736C8D" w:rsidP="00E4656B">
      <w:pPr>
        <w:numPr>
          <w:ilvl w:val="0"/>
          <w:numId w:val="28"/>
        </w:numPr>
        <w:tabs>
          <w:tab w:val="left" w:pos="435"/>
        </w:tabs>
        <w:spacing w:line="234" w:lineRule="auto"/>
        <w:ind w:left="260" w:right="20" w:firstLine="2"/>
        <w:jc w:val="both"/>
        <w:rPr>
          <w:rFonts w:eastAsia="Times New Roman"/>
          <w:sz w:val="24"/>
          <w:szCs w:val="24"/>
        </w:rPr>
      </w:pPr>
      <w:r w:rsidRPr="00E71E63">
        <w:rPr>
          <w:rFonts w:eastAsia="Times New Roman"/>
          <w:sz w:val="24"/>
          <w:szCs w:val="24"/>
        </w:rPr>
        <w:t>систему сбора, обработки и доведения до органов управления Банка соответствующей информации обо всех значимых для Банка рисках;</w:t>
      </w:r>
    </w:p>
    <w:p w:rsidR="005E24D0" w:rsidRPr="00E71E63" w:rsidRDefault="005E24D0" w:rsidP="004305F2">
      <w:pPr>
        <w:spacing w:line="13" w:lineRule="exact"/>
        <w:jc w:val="both"/>
        <w:rPr>
          <w:rFonts w:eastAsia="Times New Roman"/>
          <w:sz w:val="24"/>
          <w:szCs w:val="24"/>
        </w:rPr>
      </w:pPr>
    </w:p>
    <w:p w:rsidR="005E24D0" w:rsidRPr="00E71E63" w:rsidRDefault="00736C8D" w:rsidP="00E4656B">
      <w:pPr>
        <w:numPr>
          <w:ilvl w:val="0"/>
          <w:numId w:val="28"/>
        </w:numPr>
        <w:tabs>
          <w:tab w:val="left" w:pos="565"/>
        </w:tabs>
        <w:spacing w:line="234" w:lineRule="auto"/>
        <w:ind w:left="260" w:firstLine="2"/>
        <w:jc w:val="both"/>
        <w:rPr>
          <w:rFonts w:eastAsia="Times New Roman"/>
          <w:sz w:val="24"/>
          <w:szCs w:val="24"/>
        </w:rPr>
      </w:pPr>
      <w:r w:rsidRPr="00E71E63">
        <w:rPr>
          <w:rFonts w:eastAsia="Times New Roman"/>
          <w:sz w:val="24"/>
          <w:szCs w:val="24"/>
        </w:rPr>
        <w:t>эффективное функционирование структурных подразделений, ответственных за координацию управления рисками, связанными с деятельностью Банка.</w:t>
      </w:r>
    </w:p>
    <w:p w:rsidR="005E24D0" w:rsidRPr="00E71E63" w:rsidRDefault="005E24D0" w:rsidP="004305F2">
      <w:pPr>
        <w:spacing w:line="13" w:lineRule="exact"/>
        <w:jc w:val="both"/>
        <w:rPr>
          <w:rFonts w:eastAsia="Times New Roman"/>
          <w:sz w:val="24"/>
          <w:szCs w:val="24"/>
        </w:rPr>
      </w:pPr>
    </w:p>
    <w:p w:rsidR="005E24D0" w:rsidRPr="00E71E63" w:rsidRDefault="004305F2" w:rsidP="004305F2">
      <w:pPr>
        <w:spacing w:line="238"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12.3. Во внутренних документах Банка, определяющих порядок функционирования системы сбора, обработки и доведения до органов управления Банка информации обо всех значимых для него рисках, определяются требования в части адекватного документирования основных показателей, источников данных и процедур, используемых для оценки и наблюдения за уровнем различных категорий рисков, осуществления проверки их надежности, обоснованности и достоверности на непрерывной основе, а также отражения их в управленческой отчетности.</w:t>
      </w:r>
    </w:p>
    <w:p w:rsidR="005E24D0" w:rsidRPr="00E71E63" w:rsidRDefault="005E24D0" w:rsidP="004305F2">
      <w:pPr>
        <w:spacing w:line="16" w:lineRule="exact"/>
        <w:jc w:val="both"/>
        <w:rPr>
          <w:rFonts w:eastAsia="Times New Roman"/>
          <w:sz w:val="24"/>
          <w:szCs w:val="24"/>
        </w:rPr>
      </w:pPr>
    </w:p>
    <w:p w:rsidR="005E24D0" w:rsidRPr="00E71E63" w:rsidRDefault="004305F2" w:rsidP="004305F2">
      <w:pPr>
        <w:spacing w:line="234" w:lineRule="auto"/>
        <w:ind w:left="260"/>
        <w:jc w:val="both"/>
        <w:rPr>
          <w:rFonts w:eastAsia="Times New Roman"/>
          <w:sz w:val="24"/>
          <w:szCs w:val="24"/>
        </w:rPr>
      </w:pPr>
      <w:r w:rsidRPr="00E71E63">
        <w:rPr>
          <w:rFonts w:eastAsia="Times New Roman"/>
          <w:sz w:val="24"/>
          <w:szCs w:val="24"/>
        </w:rPr>
        <w:lastRenderedPageBreak/>
        <w:tab/>
      </w:r>
      <w:r w:rsidR="00736C8D" w:rsidRPr="00E71E63">
        <w:rPr>
          <w:rFonts w:eastAsia="Times New Roman"/>
          <w:sz w:val="24"/>
          <w:szCs w:val="24"/>
        </w:rPr>
        <w:t>12.4. Работа по управлению рисками регулируется внутренними документами Банка в соответствии с требованиями законодательства Российской Федерации.</w:t>
      </w:r>
    </w:p>
    <w:p w:rsidR="005E24D0" w:rsidRPr="00E71E63" w:rsidRDefault="005E24D0" w:rsidP="004305F2">
      <w:pPr>
        <w:spacing w:line="13" w:lineRule="exact"/>
        <w:jc w:val="both"/>
        <w:rPr>
          <w:rFonts w:eastAsia="Times New Roman"/>
          <w:sz w:val="24"/>
          <w:szCs w:val="24"/>
        </w:rPr>
      </w:pPr>
    </w:p>
    <w:p w:rsidR="005E24D0" w:rsidRPr="00E71E63" w:rsidRDefault="004305F2" w:rsidP="004305F2">
      <w:pPr>
        <w:spacing w:line="234"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12.5. Банк стремиться применять современные методы количественной или качественной оценки рисков.</w:t>
      </w:r>
    </w:p>
    <w:p w:rsidR="005E24D0" w:rsidRPr="00E71E63" w:rsidRDefault="005E24D0" w:rsidP="004305F2">
      <w:pPr>
        <w:spacing w:line="295" w:lineRule="exact"/>
        <w:jc w:val="both"/>
        <w:rPr>
          <w:sz w:val="20"/>
          <w:szCs w:val="20"/>
        </w:rPr>
      </w:pPr>
    </w:p>
    <w:p w:rsidR="00736C8D" w:rsidRPr="00E71E63" w:rsidRDefault="00736C8D" w:rsidP="00E4656B">
      <w:pPr>
        <w:numPr>
          <w:ilvl w:val="0"/>
          <w:numId w:val="29"/>
        </w:numPr>
        <w:tabs>
          <w:tab w:val="left" w:pos="680"/>
        </w:tabs>
        <w:spacing w:line="234" w:lineRule="auto"/>
        <w:ind w:left="260" w:firstLine="2"/>
        <w:jc w:val="center"/>
        <w:rPr>
          <w:rFonts w:eastAsia="Times New Roman"/>
          <w:b/>
          <w:bCs/>
          <w:sz w:val="24"/>
          <w:szCs w:val="24"/>
        </w:rPr>
      </w:pPr>
      <w:r w:rsidRPr="00E71E63">
        <w:rPr>
          <w:rFonts w:eastAsia="Times New Roman"/>
          <w:b/>
          <w:bCs/>
          <w:sz w:val="24"/>
          <w:szCs w:val="24"/>
        </w:rPr>
        <w:t xml:space="preserve">ПРЕДОТВРАЩЕНИЕ И УРЕГУЛИРОВАНИЕ КОНФЛИКТА </w:t>
      </w:r>
    </w:p>
    <w:p w:rsidR="005E24D0" w:rsidRPr="00E71E63" w:rsidRDefault="00736C8D" w:rsidP="00736C8D">
      <w:pPr>
        <w:tabs>
          <w:tab w:val="left" w:pos="680"/>
        </w:tabs>
        <w:spacing w:line="234" w:lineRule="auto"/>
        <w:ind w:left="262"/>
        <w:jc w:val="center"/>
        <w:rPr>
          <w:rFonts w:eastAsia="Times New Roman"/>
          <w:b/>
          <w:bCs/>
          <w:sz w:val="24"/>
          <w:szCs w:val="24"/>
        </w:rPr>
      </w:pPr>
      <w:r w:rsidRPr="00E71E63">
        <w:rPr>
          <w:rFonts w:eastAsia="Times New Roman"/>
          <w:b/>
          <w:bCs/>
          <w:sz w:val="24"/>
          <w:szCs w:val="24"/>
        </w:rPr>
        <w:t>ИНТЕРЕСОВ И КОРПОРАТИВНЫХ КОНФЛИКТОВ</w:t>
      </w:r>
    </w:p>
    <w:p w:rsidR="004305F2" w:rsidRPr="00E71E63" w:rsidRDefault="004305F2" w:rsidP="00736C8D">
      <w:pPr>
        <w:tabs>
          <w:tab w:val="left" w:pos="680"/>
        </w:tabs>
        <w:spacing w:line="234" w:lineRule="auto"/>
        <w:ind w:left="262"/>
        <w:jc w:val="center"/>
        <w:rPr>
          <w:rFonts w:eastAsia="Times New Roman"/>
          <w:b/>
          <w:bCs/>
          <w:sz w:val="24"/>
          <w:szCs w:val="24"/>
        </w:rPr>
      </w:pPr>
    </w:p>
    <w:p w:rsidR="005E24D0" w:rsidRPr="00E71E63" w:rsidRDefault="005E24D0">
      <w:pPr>
        <w:spacing w:line="9" w:lineRule="exact"/>
        <w:rPr>
          <w:rFonts w:eastAsia="Times New Roman"/>
          <w:b/>
          <w:bCs/>
          <w:sz w:val="24"/>
          <w:szCs w:val="24"/>
        </w:rPr>
      </w:pPr>
    </w:p>
    <w:p w:rsidR="005E24D0" w:rsidRPr="00E71E63" w:rsidRDefault="004305F2" w:rsidP="004305F2">
      <w:pPr>
        <w:tabs>
          <w:tab w:val="left" w:pos="829"/>
        </w:tabs>
        <w:spacing w:line="236" w:lineRule="auto"/>
        <w:ind w:left="262"/>
        <w:jc w:val="both"/>
        <w:rPr>
          <w:rFonts w:eastAsia="Times New Roman"/>
          <w:sz w:val="24"/>
          <w:szCs w:val="24"/>
        </w:rPr>
      </w:pPr>
      <w:r w:rsidRPr="00E71E63">
        <w:rPr>
          <w:rFonts w:eastAsia="Times New Roman"/>
          <w:sz w:val="24"/>
          <w:szCs w:val="24"/>
        </w:rPr>
        <w:tab/>
        <w:t>13.1.</w:t>
      </w:r>
      <w:r w:rsidR="00736C8D" w:rsidRPr="00E71E63">
        <w:rPr>
          <w:rFonts w:eastAsia="Times New Roman"/>
          <w:sz w:val="24"/>
          <w:szCs w:val="24"/>
        </w:rPr>
        <w:t>Органы управления Банка стремятся предотвращать и не допускать возникновения конфликта интересов и корпоративных конфликтов при принятии решений в рамках установленных полномочий.</w:t>
      </w:r>
    </w:p>
    <w:p w:rsidR="005E24D0" w:rsidRPr="00E71E63" w:rsidRDefault="005E24D0">
      <w:pPr>
        <w:spacing w:line="13" w:lineRule="exact"/>
        <w:rPr>
          <w:rFonts w:eastAsia="Times New Roman"/>
          <w:sz w:val="24"/>
          <w:szCs w:val="24"/>
        </w:rPr>
      </w:pPr>
    </w:p>
    <w:p w:rsidR="005E24D0" w:rsidRPr="00E71E63" w:rsidRDefault="004305F2" w:rsidP="004305F2">
      <w:pPr>
        <w:tabs>
          <w:tab w:val="left" w:pos="855"/>
        </w:tabs>
        <w:spacing w:line="234" w:lineRule="auto"/>
        <w:rPr>
          <w:rFonts w:eastAsia="Times New Roman"/>
          <w:sz w:val="24"/>
          <w:szCs w:val="24"/>
        </w:rPr>
      </w:pPr>
      <w:r w:rsidRPr="00E71E63">
        <w:rPr>
          <w:rFonts w:eastAsia="Times New Roman"/>
          <w:sz w:val="24"/>
          <w:szCs w:val="24"/>
        </w:rPr>
        <w:tab/>
        <w:t>13.2.</w:t>
      </w:r>
      <w:r w:rsidR="00736C8D" w:rsidRPr="00E71E63">
        <w:rPr>
          <w:rFonts w:eastAsia="Times New Roman"/>
          <w:sz w:val="24"/>
          <w:szCs w:val="24"/>
        </w:rPr>
        <w:t xml:space="preserve">При предотвращении конфликта интересов и корпоративных конфликтов </w:t>
      </w:r>
      <w:r w:rsidRPr="00E71E63">
        <w:rPr>
          <w:rFonts w:eastAsia="Times New Roman"/>
          <w:sz w:val="24"/>
          <w:szCs w:val="24"/>
        </w:rPr>
        <w:t xml:space="preserve">   </w:t>
      </w:r>
      <w:r w:rsidR="00736C8D" w:rsidRPr="00E71E63">
        <w:rPr>
          <w:rFonts w:eastAsia="Times New Roman"/>
          <w:sz w:val="24"/>
          <w:szCs w:val="24"/>
        </w:rPr>
        <w:t>органы управления Банка придерживаются следующих основных принципов:</w:t>
      </w:r>
    </w:p>
    <w:p w:rsidR="005E24D0" w:rsidRPr="00E71E63" w:rsidRDefault="005E24D0">
      <w:pPr>
        <w:spacing w:line="13" w:lineRule="exact"/>
        <w:rPr>
          <w:rFonts w:eastAsia="Times New Roman"/>
          <w:sz w:val="24"/>
          <w:szCs w:val="24"/>
        </w:rPr>
      </w:pPr>
    </w:p>
    <w:p w:rsidR="005E24D0" w:rsidRPr="00E71E63" w:rsidRDefault="00736C8D">
      <w:pPr>
        <w:spacing w:line="237" w:lineRule="auto"/>
        <w:ind w:left="260"/>
        <w:jc w:val="both"/>
        <w:rPr>
          <w:rFonts w:eastAsia="Times New Roman"/>
          <w:sz w:val="24"/>
          <w:szCs w:val="24"/>
        </w:rPr>
      </w:pPr>
      <w:r w:rsidRPr="00E71E63">
        <w:rPr>
          <w:rFonts w:eastAsia="Times New Roman"/>
          <w:sz w:val="24"/>
          <w:szCs w:val="24"/>
        </w:rPr>
        <w:t xml:space="preserve">• </w:t>
      </w:r>
      <w:r w:rsidRPr="00E71E63">
        <w:rPr>
          <w:rFonts w:eastAsia="Times New Roman"/>
          <w:b/>
          <w:bCs/>
          <w:sz w:val="24"/>
          <w:szCs w:val="24"/>
        </w:rPr>
        <w:t>добросовестность.</w:t>
      </w:r>
      <w:r w:rsidRPr="00E71E63">
        <w:rPr>
          <w:rFonts w:eastAsia="Times New Roman"/>
          <w:sz w:val="24"/>
          <w:szCs w:val="24"/>
        </w:rPr>
        <w:t xml:space="preserve"> Члены Совета директоров Банка и Правления Банка осведомлены о практике принятия решений по сделкам с признаками конфликта интересов между ними и Банком. Члены Совета директоров и Правления Банка неукоснительно соблюдают все процедуры принятия решений по сделкам с признаками конфликта интересов;</w:t>
      </w:r>
    </w:p>
    <w:p w:rsidR="005E24D0" w:rsidRPr="00E71E63" w:rsidRDefault="005E24D0">
      <w:pPr>
        <w:spacing w:line="13" w:lineRule="exact"/>
        <w:rPr>
          <w:rFonts w:eastAsia="Times New Roman"/>
          <w:sz w:val="24"/>
          <w:szCs w:val="24"/>
        </w:rPr>
      </w:pPr>
    </w:p>
    <w:p w:rsidR="005E24D0" w:rsidRPr="00E71E63" w:rsidRDefault="00736C8D">
      <w:pPr>
        <w:spacing w:line="237" w:lineRule="auto"/>
        <w:ind w:left="260"/>
        <w:jc w:val="both"/>
        <w:rPr>
          <w:rFonts w:eastAsia="Times New Roman"/>
          <w:sz w:val="24"/>
          <w:szCs w:val="24"/>
        </w:rPr>
      </w:pPr>
      <w:r w:rsidRPr="00E71E63">
        <w:rPr>
          <w:rFonts w:eastAsia="Times New Roman"/>
          <w:sz w:val="24"/>
          <w:szCs w:val="24"/>
        </w:rPr>
        <w:t xml:space="preserve">• </w:t>
      </w:r>
      <w:r w:rsidRPr="00E71E63">
        <w:rPr>
          <w:rFonts w:eastAsia="Times New Roman"/>
          <w:b/>
          <w:bCs/>
          <w:sz w:val="24"/>
          <w:szCs w:val="24"/>
        </w:rPr>
        <w:t>своевременность.</w:t>
      </w:r>
      <w:r w:rsidRPr="00E71E63">
        <w:rPr>
          <w:rFonts w:eastAsia="Times New Roman"/>
          <w:sz w:val="24"/>
          <w:szCs w:val="24"/>
        </w:rPr>
        <w:t xml:space="preserve"> Информирование органов управления Банка о факте возникновения конфликта интересов в какой-либо сделке осуществляется до принятия решения об осуществлении сделки. При этом срок между информированием и датой совершения сделки должен быть достаточным для принятия взвешенного решения уполномоченным органом управления Банком.</w:t>
      </w:r>
    </w:p>
    <w:p w:rsidR="005E24D0" w:rsidRPr="00E71E63" w:rsidRDefault="005E24D0">
      <w:pPr>
        <w:spacing w:line="286" w:lineRule="exact"/>
        <w:rPr>
          <w:rFonts w:eastAsia="Times New Roman"/>
          <w:sz w:val="24"/>
          <w:szCs w:val="24"/>
        </w:rPr>
      </w:pPr>
    </w:p>
    <w:p w:rsidR="00B234E3" w:rsidRPr="00E71E63" w:rsidRDefault="00736C8D" w:rsidP="00E4656B">
      <w:pPr>
        <w:numPr>
          <w:ilvl w:val="0"/>
          <w:numId w:val="30"/>
        </w:numPr>
        <w:tabs>
          <w:tab w:val="left" w:pos="620"/>
        </w:tabs>
        <w:ind w:left="620" w:hanging="358"/>
        <w:jc w:val="center"/>
        <w:rPr>
          <w:rFonts w:eastAsia="Times New Roman"/>
          <w:b/>
          <w:bCs/>
          <w:sz w:val="24"/>
          <w:szCs w:val="24"/>
        </w:rPr>
      </w:pPr>
      <w:r w:rsidRPr="00E71E63">
        <w:rPr>
          <w:rFonts w:eastAsia="Times New Roman"/>
          <w:b/>
          <w:bCs/>
          <w:sz w:val="24"/>
          <w:szCs w:val="24"/>
        </w:rPr>
        <w:t>ВЗАИМОДЕЙСТВИЕ С ВНЕШНИМИ АУДИТОРАМИ</w:t>
      </w:r>
    </w:p>
    <w:p w:rsidR="00B234E3" w:rsidRPr="00E71E63" w:rsidRDefault="00B234E3" w:rsidP="00B234E3">
      <w:pPr>
        <w:tabs>
          <w:tab w:val="left" w:pos="620"/>
        </w:tabs>
        <w:ind w:left="620"/>
        <w:jc w:val="center"/>
        <w:rPr>
          <w:rFonts w:eastAsia="Times New Roman"/>
          <w:b/>
          <w:bCs/>
          <w:sz w:val="24"/>
          <w:szCs w:val="24"/>
        </w:rPr>
      </w:pPr>
    </w:p>
    <w:p w:rsidR="005E24D0" w:rsidRPr="00E71E63" w:rsidRDefault="005E24D0">
      <w:pPr>
        <w:spacing w:line="7" w:lineRule="exact"/>
        <w:rPr>
          <w:sz w:val="20"/>
          <w:szCs w:val="20"/>
        </w:rPr>
      </w:pPr>
    </w:p>
    <w:p w:rsidR="005E24D0" w:rsidRPr="00E71E63" w:rsidRDefault="00B234E3">
      <w:pPr>
        <w:spacing w:line="234" w:lineRule="auto"/>
        <w:ind w:left="260"/>
        <w:rPr>
          <w:sz w:val="20"/>
          <w:szCs w:val="20"/>
        </w:rPr>
      </w:pPr>
      <w:r w:rsidRPr="00E71E63">
        <w:rPr>
          <w:rFonts w:eastAsia="Times New Roman"/>
          <w:sz w:val="24"/>
          <w:szCs w:val="24"/>
        </w:rPr>
        <w:tab/>
      </w:r>
      <w:r w:rsidR="00736C8D" w:rsidRPr="00E71E63">
        <w:rPr>
          <w:rFonts w:eastAsia="Times New Roman"/>
          <w:sz w:val="24"/>
          <w:szCs w:val="24"/>
        </w:rPr>
        <w:t>14.1. Основной целью аудиторской проверки, проводимой внешним аудитором Банка, является получение независимого мнения о достоверности финансовой отчетности Банка</w:t>
      </w:r>
    </w:p>
    <w:p w:rsidR="005E24D0" w:rsidRPr="00E71E63" w:rsidRDefault="005E24D0">
      <w:pPr>
        <w:spacing w:line="14" w:lineRule="exact"/>
        <w:rPr>
          <w:sz w:val="20"/>
          <w:szCs w:val="20"/>
        </w:rPr>
      </w:pPr>
    </w:p>
    <w:p w:rsidR="005E24D0" w:rsidRPr="00E71E63" w:rsidRDefault="00736C8D" w:rsidP="00E4656B">
      <w:pPr>
        <w:numPr>
          <w:ilvl w:val="0"/>
          <w:numId w:val="31"/>
        </w:numPr>
        <w:tabs>
          <w:tab w:val="left" w:pos="449"/>
        </w:tabs>
        <w:spacing w:line="236" w:lineRule="auto"/>
        <w:ind w:left="260" w:firstLine="2"/>
        <w:rPr>
          <w:rFonts w:eastAsia="Times New Roman"/>
          <w:sz w:val="24"/>
          <w:szCs w:val="24"/>
        </w:rPr>
      </w:pPr>
      <w:r w:rsidRPr="00E71E63">
        <w:rPr>
          <w:rFonts w:eastAsia="Times New Roman"/>
          <w:sz w:val="24"/>
          <w:szCs w:val="24"/>
        </w:rPr>
        <w:t xml:space="preserve">ее соответствии во всех существенных отношениях стандартам финансовой отчетности. </w:t>
      </w:r>
      <w:r w:rsidR="00B234E3" w:rsidRPr="00E71E63">
        <w:rPr>
          <w:rFonts w:eastAsia="Times New Roman"/>
          <w:sz w:val="24"/>
          <w:szCs w:val="24"/>
        </w:rPr>
        <w:tab/>
      </w:r>
      <w:r w:rsidR="00B234E3" w:rsidRPr="00E71E63">
        <w:rPr>
          <w:rFonts w:eastAsia="Times New Roman"/>
          <w:sz w:val="24"/>
          <w:szCs w:val="24"/>
        </w:rPr>
        <w:tab/>
      </w:r>
      <w:r w:rsidRPr="00E71E63">
        <w:rPr>
          <w:rFonts w:eastAsia="Times New Roman"/>
          <w:sz w:val="24"/>
          <w:szCs w:val="24"/>
        </w:rPr>
        <w:t>14.2. При взаимоотношениях с внешними аудиторами органы управления Банком придерживаются следующих принципов:</w:t>
      </w:r>
    </w:p>
    <w:p w:rsidR="005E24D0" w:rsidRPr="00E71E63" w:rsidRDefault="00736C8D" w:rsidP="00E4656B">
      <w:pPr>
        <w:numPr>
          <w:ilvl w:val="0"/>
          <w:numId w:val="32"/>
        </w:numPr>
        <w:tabs>
          <w:tab w:val="left" w:pos="512"/>
        </w:tabs>
        <w:spacing w:line="236" w:lineRule="auto"/>
        <w:ind w:left="260" w:firstLine="2"/>
        <w:jc w:val="both"/>
        <w:rPr>
          <w:rFonts w:eastAsia="Times New Roman"/>
          <w:sz w:val="24"/>
          <w:szCs w:val="24"/>
        </w:rPr>
      </w:pPr>
      <w:r w:rsidRPr="00E71E63">
        <w:rPr>
          <w:rFonts w:eastAsia="Times New Roman"/>
          <w:b/>
          <w:bCs/>
          <w:sz w:val="24"/>
          <w:szCs w:val="24"/>
        </w:rPr>
        <w:t xml:space="preserve">профессионализм. </w:t>
      </w:r>
      <w:r w:rsidRPr="00E71E63">
        <w:rPr>
          <w:rFonts w:eastAsia="Times New Roman"/>
          <w:sz w:val="24"/>
          <w:szCs w:val="24"/>
        </w:rPr>
        <w:t>Внешним аудитором Банка является компания,</w:t>
      </w:r>
      <w:r w:rsidRPr="00E71E63">
        <w:rPr>
          <w:rFonts w:eastAsia="Times New Roman"/>
          <w:b/>
          <w:bCs/>
          <w:sz w:val="24"/>
          <w:szCs w:val="24"/>
        </w:rPr>
        <w:t xml:space="preserve"> </w:t>
      </w:r>
      <w:r w:rsidRPr="00E71E63">
        <w:rPr>
          <w:rFonts w:eastAsia="Times New Roman"/>
          <w:sz w:val="24"/>
          <w:szCs w:val="24"/>
        </w:rPr>
        <w:t>отличающаяся</w:t>
      </w:r>
      <w:r w:rsidRPr="00E71E63">
        <w:rPr>
          <w:rFonts w:eastAsia="Times New Roman"/>
          <w:b/>
          <w:bCs/>
          <w:sz w:val="24"/>
          <w:szCs w:val="24"/>
        </w:rPr>
        <w:t xml:space="preserve"> </w:t>
      </w:r>
      <w:r w:rsidRPr="00E71E63">
        <w:rPr>
          <w:rFonts w:eastAsia="Times New Roman"/>
          <w:sz w:val="24"/>
          <w:szCs w:val="24"/>
        </w:rPr>
        <w:t>высоким качеством предоставляемых услуг и обладающая безупречной репутацией на рынке и действующая на основе лицензии;</w:t>
      </w:r>
    </w:p>
    <w:p w:rsidR="005E24D0" w:rsidRPr="00E71E63" w:rsidRDefault="005E24D0">
      <w:pPr>
        <w:spacing w:line="14" w:lineRule="exact"/>
        <w:rPr>
          <w:rFonts w:eastAsia="Times New Roman"/>
          <w:sz w:val="24"/>
          <w:szCs w:val="24"/>
        </w:rPr>
      </w:pPr>
    </w:p>
    <w:p w:rsidR="005E24D0" w:rsidRPr="00E71E63" w:rsidRDefault="00736C8D" w:rsidP="00E4656B">
      <w:pPr>
        <w:numPr>
          <w:ilvl w:val="0"/>
          <w:numId w:val="32"/>
        </w:numPr>
        <w:tabs>
          <w:tab w:val="left" w:pos="447"/>
        </w:tabs>
        <w:spacing w:line="237" w:lineRule="auto"/>
        <w:ind w:left="260" w:firstLine="2"/>
        <w:jc w:val="both"/>
        <w:rPr>
          <w:rFonts w:eastAsia="Times New Roman"/>
          <w:sz w:val="24"/>
          <w:szCs w:val="24"/>
        </w:rPr>
      </w:pPr>
      <w:r w:rsidRPr="00E71E63">
        <w:rPr>
          <w:rFonts w:eastAsia="Times New Roman"/>
          <w:b/>
          <w:bCs/>
          <w:sz w:val="24"/>
          <w:szCs w:val="24"/>
        </w:rPr>
        <w:t>независимость. У</w:t>
      </w:r>
      <w:r w:rsidRPr="00E71E63">
        <w:rPr>
          <w:rFonts w:eastAsia="Times New Roman"/>
          <w:sz w:val="24"/>
          <w:szCs w:val="24"/>
        </w:rPr>
        <w:t>правления Банком стремятся обеспечивать независимость внешнего</w:t>
      </w:r>
      <w:r w:rsidRPr="00E71E63">
        <w:rPr>
          <w:rFonts w:eastAsia="Times New Roman"/>
          <w:b/>
          <w:bCs/>
          <w:sz w:val="24"/>
          <w:szCs w:val="24"/>
        </w:rPr>
        <w:t xml:space="preserve"> </w:t>
      </w:r>
      <w:r w:rsidRPr="00E71E63">
        <w:rPr>
          <w:rFonts w:eastAsia="Times New Roman"/>
          <w:sz w:val="24"/>
          <w:szCs w:val="24"/>
        </w:rPr>
        <w:t>аудитора путем приобретения у компании-аудитора преимущественно аудиторских услуг. Обязательным критерием независимости является отсутствие деловых и родственных связей между членами Совета директоров Банка, исполнительных органов Банка с руководством компании, являющейся аудитором Банка;</w:t>
      </w:r>
    </w:p>
    <w:p w:rsidR="005E24D0" w:rsidRPr="00E71E63" w:rsidRDefault="005E24D0">
      <w:pPr>
        <w:spacing w:line="17" w:lineRule="exact"/>
        <w:rPr>
          <w:rFonts w:eastAsia="Times New Roman"/>
          <w:sz w:val="24"/>
          <w:szCs w:val="24"/>
        </w:rPr>
      </w:pPr>
    </w:p>
    <w:p w:rsidR="005E24D0" w:rsidRPr="00E71E63" w:rsidRDefault="00736C8D" w:rsidP="00E4656B">
      <w:pPr>
        <w:numPr>
          <w:ilvl w:val="0"/>
          <w:numId w:val="32"/>
        </w:numPr>
        <w:tabs>
          <w:tab w:val="left" w:pos="498"/>
        </w:tabs>
        <w:spacing w:line="237" w:lineRule="auto"/>
        <w:ind w:left="260" w:firstLine="2"/>
        <w:jc w:val="both"/>
        <w:rPr>
          <w:rFonts w:eastAsia="Times New Roman"/>
          <w:sz w:val="24"/>
          <w:szCs w:val="24"/>
        </w:rPr>
      </w:pPr>
      <w:r w:rsidRPr="00E71E63">
        <w:rPr>
          <w:rFonts w:eastAsia="Times New Roman"/>
          <w:b/>
          <w:bCs/>
          <w:sz w:val="24"/>
          <w:szCs w:val="24"/>
        </w:rPr>
        <w:t xml:space="preserve">платность. </w:t>
      </w:r>
      <w:r w:rsidRPr="00E71E63">
        <w:rPr>
          <w:rFonts w:eastAsia="Times New Roman"/>
          <w:sz w:val="24"/>
          <w:szCs w:val="24"/>
        </w:rPr>
        <w:t>Банк определяет справедливое вознаграждение внешнему аудитору за</w:t>
      </w:r>
      <w:r w:rsidRPr="00E71E63">
        <w:rPr>
          <w:rFonts w:eastAsia="Times New Roman"/>
          <w:b/>
          <w:bCs/>
          <w:sz w:val="24"/>
          <w:szCs w:val="24"/>
        </w:rPr>
        <w:t xml:space="preserve"> </w:t>
      </w:r>
      <w:r w:rsidRPr="00E71E63">
        <w:rPr>
          <w:rFonts w:eastAsia="Times New Roman"/>
          <w:sz w:val="24"/>
          <w:szCs w:val="24"/>
        </w:rPr>
        <w:t>оказываемые услуги. Размер вознаграждения должен быть достаточен для финансирования высокого качества аудиторских услуг и в то же время оптимален в реальной рыночной ситуации;</w:t>
      </w:r>
    </w:p>
    <w:p w:rsidR="005E24D0" w:rsidRPr="00E71E63" w:rsidRDefault="005E24D0">
      <w:pPr>
        <w:spacing w:line="13" w:lineRule="exact"/>
        <w:rPr>
          <w:rFonts w:eastAsia="Times New Roman"/>
          <w:sz w:val="24"/>
          <w:szCs w:val="24"/>
        </w:rPr>
      </w:pPr>
    </w:p>
    <w:p w:rsidR="005E24D0" w:rsidRPr="00E71E63" w:rsidRDefault="00736C8D" w:rsidP="00E4656B">
      <w:pPr>
        <w:numPr>
          <w:ilvl w:val="0"/>
          <w:numId w:val="32"/>
        </w:numPr>
        <w:tabs>
          <w:tab w:val="left" w:pos="440"/>
        </w:tabs>
        <w:spacing w:line="238" w:lineRule="auto"/>
        <w:ind w:left="260" w:firstLine="2"/>
        <w:jc w:val="both"/>
        <w:rPr>
          <w:rFonts w:eastAsia="Times New Roman"/>
          <w:sz w:val="24"/>
          <w:szCs w:val="24"/>
        </w:rPr>
      </w:pPr>
      <w:r w:rsidRPr="00E71E63">
        <w:rPr>
          <w:rFonts w:eastAsia="Times New Roman"/>
          <w:b/>
          <w:bCs/>
          <w:sz w:val="24"/>
          <w:szCs w:val="24"/>
        </w:rPr>
        <w:t xml:space="preserve">оперативность. </w:t>
      </w:r>
      <w:r w:rsidRPr="00E71E63">
        <w:rPr>
          <w:rFonts w:eastAsia="Times New Roman"/>
          <w:sz w:val="24"/>
          <w:szCs w:val="24"/>
        </w:rPr>
        <w:t>При взаимодействии с внешним аудитором органы управления Банка</w:t>
      </w:r>
      <w:r w:rsidRPr="00E71E63">
        <w:rPr>
          <w:rFonts w:eastAsia="Times New Roman"/>
          <w:b/>
          <w:bCs/>
          <w:sz w:val="24"/>
          <w:szCs w:val="24"/>
        </w:rPr>
        <w:t xml:space="preserve"> </w:t>
      </w:r>
      <w:r w:rsidRPr="00E71E63">
        <w:rPr>
          <w:rFonts w:eastAsia="Times New Roman"/>
          <w:sz w:val="24"/>
          <w:szCs w:val="24"/>
        </w:rPr>
        <w:t>стремятся получить результат работы от аудитора в установленные сроки для предоставления акционерам Банка финансовой отчетности, заверенной внешним аудитором. Со своей стороны органы управления Банка гарантируют оказание полного содействия внешнему аудитору с целью оперативного решения задач аудиторской проверки.</w:t>
      </w:r>
    </w:p>
    <w:p w:rsidR="005E24D0" w:rsidRPr="00E71E63" w:rsidRDefault="005E24D0">
      <w:pPr>
        <w:spacing w:line="14" w:lineRule="exact"/>
        <w:rPr>
          <w:rFonts w:eastAsia="Times New Roman"/>
          <w:sz w:val="24"/>
          <w:szCs w:val="24"/>
        </w:rPr>
      </w:pPr>
    </w:p>
    <w:p w:rsidR="005E24D0" w:rsidRPr="00E71E63" w:rsidRDefault="00B234E3">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14.3. Внешний аудит обеспечивает получение участниками Банка, Советом директоров Банка, участниками рынка и заинтересованными лицами независимого мнения о достоверности финансовой отчетности Банка. Банк рассматривает внешний аудит как инструмент повышения доверия участников и клиентов к Банку.</w:t>
      </w:r>
    </w:p>
    <w:p w:rsidR="005E24D0" w:rsidRPr="00E71E63" w:rsidRDefault="005E24D0">
      <w:pPr>
        <w:spacing w:line="13" w:lineRule="exact"/>
        <w:rPr>
          <w:rFonts w:eastAsia="Times New Roman"/>
          <w:sz w:val="24"/>
          <w:szCs w:val="24"/>
        </w:rPr>
      </w:pPr>
    </w:p>
    <w:p w:rsidR="005E24D0" w:rsidRPr="00E71E63" w:rsidRDefault="00B234E3">
      <w:pPr>
        <w:spacing w:line="237"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 xml:space="preserve">14.4. Внешний аудитор Банка утверждается Общим собранием участников Банка. Внешним аудитором Банка является независимая аудиторская фирма. Под </w:t>
      </w:r>
      <w:r w:rsidR="00736C8D" w:rsidRPr="00E71E63">
        <w:rPr>
          <w:rFonts w:eastAsia="Times New Roman"/>
          <w:sz w:val="24"/>
          <w:szCs w:val="24"/>
        </w:rPr>
        <w:lastRenderedPageBreak/>
        <w:t>независимостью внешнего аудитора понимается его независимость от Банка, членов органов управления Банка и участников Банка.</w:t>
      </w:r>
    </w:p>
    <w:p w:rsidR="00880FF1" w:rsidRPr="00E71E63" w:rsidRDefault="00880FF1" w:rsidP="00880FF1">
      <w:pPr>
        <w:pStyle w:val="ConsPlusNormal"/>
        <w:ind w:firstLine="0"/>
        <w:jc w:val="both"/>
        <w:rPr>
          <w:rFonts w:ascii="Times New Roman" w:hAnsi="Times New Roman" w:cs="Times New Roman"/>
          <w:sz w:val="24"/>
          <w:szCs w:val="24"/>
        </w:rPr>
      </w:pPr>
      <w:r w:rsidRPr="00E71E63">
        <w:rPr>
          <w:rFonts w:ascii="Times New Roman" w:hAnsi="Times New Roman" w:cs="Times New Roman"/>
          <w:sz w:val="24"/>
          <w:szCs w:val="24"/>
        </w:rPr>
        <w:tab/>
      </w:r>
      <w:r w:rsidR="00F65161" w:rsidRPr="00E71E63">
        <w:rPr>
          <w:rFonts w:ascii="Times New Roman" w:hAnsi="Times New Roman" w:cs="Times New Roman"/>
          <w:sz w:val="24"/>
          <w:szCs w:val="24"/>
        </w:rPr>
        <w:t xml:space="preserve">14.5. При выборе внешнего аудитора, Банк рассматривает не менее 2 (двух) кандидатов.   Внешний аудитор не должен каким-либо образом быть аффилированным с участниками и/или членами органов управления Банка. </w:t>
      </w:r>
    </w:p>
    <w:p w:rsidR="00344295" w:rsidRPr="00E71E63" w:rsidRDefault="00F65161" w:rsidP="00880FF1">
      <w:pPr>
        <w:pStyle w:val="ConsPlusNormal"/>
        <w:ind w:firstLine="0"/>
        <w:jc w:val="both"/>
        <w:rPr>
          <w:rFonts w:ascii="Times New Roman" w:hAnsi="Times New Roman" w:cs="Times New Roman"/>
          <w:sz w:val="24"/>
          <w:szCs w:val="24"/>
        </w:rPr>
      </w:pPr>
      <w:r w:rsidRPr="00E71E63">
        <w:rPr>
          <w:rFonts w:ascii="Times New Roman" w:hAnsi="Times New Roman" w:cs="Times New Roman"/>
          <w:sz w:val="24"/>
          <w:szCs w:val="24"/>
        </w:rPr>
        <w:tab/>
        <w:t>При выборе кандидата Банк учитывает следующие критерии:</w:t>
      </w:r>
    </w:p>
    <w:p w:rsidR="00344295" w:rsidRPr="00E71E63" w:rsidRDefault="00F65161" w:rsidP="00880FF1">
      <w:pPr>
        <w:pStyle w:val="ConsPlusNormal"/>
        <w:ind w:firstLine="0"/>
        <w:jc w:val="both"/>
        <w:rPr>
          <w:rFonts w:ascii="Times New Roman" w:hAnsi="Times New Roman" w:cs="Times New Roman"/>
          <w:sz w:val="24"/>
          <w:szCs w:val="24"/>
        </w:rPr>
      </w:pPr>
      <w:r w:rsidRPr="00E71E63">
        <w:rPr>
          <w:rFonts w:ascii="Times New Roman" w:hAnsi="Times New Roman" w:cs="Times New Roman"/>
          <w:sz w:val="24"/>
          <w:szCs w:val="24"/>
        </w:rPr>
        <w:t>-  наличие профильной лицензии,</w:t>
      </w:r>
    </w:p>
    <w:p w:rsidR="00344295" w:rsidRPr="00E71E63" w:rsidRDefault="00F65161" w:rsidP="00880FF1">
      <w:pPr>
        <w:pStyle w:val="ConsPlusNormal"/>
        <w:ind w:firstLine="0"/>
        <w:jc w:val="both"/>
        <w:rPr>
          <w:rFonts w:ascii="Times New Roman" w:hAnsi="Times New Roman" w:cs="Times New Roman"/>
          <w:sz w:val="24"/>
          <w:szCs w:val="24"/>
        </w:rPr>
      </w:pPr>
      <w:r w:rsidRPr="00E71E63">
        <w:rPr>
          <w:rFonts w:ascii="Times New Roman" w:hAnsi="Times New Roman" w:cs="Times New Roman"/>
          <w:sz w:val="24"/>
          <w:szCs w:val="24"/>
        </w:rPr>
        <w:t xml:space="preserve">- стоимость предлагаемой оплаты услуг по сравнению с другими участниками аудиторского рынка, </w:t>
      </w:r>
    </w:p>
    <w:p w:rsidR="00344295" w:rsidRPr="00E71E63" w:rsidRDefault="00F65161" w:rsidP="00880FF1">
      <w:pPr>
        <w:pStyle w:val="ConsPlusNormal"/>
        <w:ind w:firstLine="0"/>
        <w:jc w:val="both"/>
        <w:rPr>
          <w:rFonts w:ascii="Times New Roman" w:hAnsi="Times New Roman" w:cs="Times New Roman"/>
          <w:sz w:val="24"/>
          <w:szCs w:val="24"/>
        </w:rPr>
      </w:pPr>
      <w:r w:rsidRPr="00E71E63">
        <w:rPr>
          <w:rFonts w:ascii="Times New Roman" w:hAnsi="Times New Roman" w:cs="Times New Roman"/>
          <w:sz w:val="24"/>
          <w:szCs w:val="24"/>
        </w:rPr>
        <w:t>- количество банков, находящихся на обслуживании аудитора,</w:t>
      </w:r>
    </w:p>
    <w:p w:rsidR="00344295" w:rsidRPr="00E71E63" w:rsidRDefault="00F65161" w:rsidP="00880FF1">
      <w:pPr>
        <w:pStyle w:val="ConsPlusNormal"/>
        <w:ind w:firstLine="0"/>
        <w:jc w:val="both"/>
        <w:rPr>
          <w:rFonts w:ascii="Times New Roman" w:hAnsi="Times New Roman" w:cs="Times New Roman"/>
          <w:sz w:val="24"/>
          <w:szCs w:val="24"/>
        </w:rPr>
      </w:pPr>
      <w:r w:rsidRPr="00E71E63">
        <w:rPr>
          <w:rFonts w:ascii="Times New Roman" w:hAnsi="Times New Roman" w:cs="Times New Roman"/>
          <w:sz w:val="24"/>
          <w:szCs w:val="24"/>
        </w:rPr>
        <w:t xml:space="preserve">- информацию о наличии претензий к деятельности внешнего аудитора со стороны регулирующего органа, жалобы клиентов, открытую информацию банковского рынка, </w:t>
      </w:r>
    </w:p>
    <w:p w:rsidR="00880FF1" w:rsidRPr="00E71E63" w:rsidRDefault="00F65161" w:rsidP="00880FF1">
      <w:pPr>
        <w:pStyle w:val="ConsPlusNormal"/>
        <w:ind w:firstLine="0"/>
        <w:jc w:val="both"/>
        <w:rPr>
          <w:rFonts w:ascii="Times New Roman" w:hAnsi="Times New Roman" w:cs="Times New Roman"/>
          <w:sz w:val="24"/>
          <w:szCs w:val="24"/>
        </w:rPr>
      </w:pPr>
      <w:r w:rsidRPr="00E71E63">
        <w:rPr>
          <w:rFonts w:ascii="Times New Roman" w:hAnsi="Times New Roman" w:cs="Times New Roman"/>
          <w:sz w:val="24"/>
          <w:szCs w:val="24"/>
        </w:rPr>
        <w:t xml:space="preserve">- иную информацию, которую Банк в данный период времени будет считать для себя значимой при выборе внешнего аудитора. </w:t>
      </w:r>
    </w:p>
    <w:p w:rsidR="00880FF1" w:rsidRPr="00E71E63" w:rsidRDefault="00F65161" w:rsidP="00880FF1">
      <w:pPr>
        <w:pStyle w:val="ConsPlusNormal"/>
        <w:ind w:firstLine="0"/>
        <w:jc w:val="both"/>
        <w:rPr>
          <w:rFonts w:ascii="Times New Roman" w:hAnsi="Times New Roman" w:cs="Times New Roman"/>
          <w:sz w:val="24"/>
          <w:szCs w:val="24"/>
        </w:rPr>
      </w:pPr>
      <w:r w:rsidRPr="00E71E63">
        <w:rPr>
          <w:rFonts w:ascii="Times New Roman" w:hAnsi="Times New Roman" w:cs="Times New Roman"/>
          <w:sz w:val="24"/>
          <w:szCs w:val="24"/>
        </w:rPr>
        <w:tab/>
        <w:t xml:space="preserve">В случае, если в период действия договора с внешним аудитором Банку станет доступна информация, порочащая репутацию и качество результатов деятельности внешнего аудитора, Банк имеет право расторгнуть действующий договор в одностороннем порядке. </w:t>
      </w:r>
    </w:p>
    <w:p w:rsidR="00880FF1" w:rsidRPr="00E71E63" w:rsidRDefault="00F65161" w:rsidP="00880FF1">
      <w:pPr>
        <w:pStyle w:val="ConsPlusNormal"/>
        <w:ind w:firstLine="0"/>
        <w:jc w:val="both"/>
        <w:rPr>
          <w:rFonts w:ascii="Times New Roman" w:hAnsi="Times New Roman" w:cs="Times New Roman"/>
          <w:sz w:val="24"/>
          <w:szCs w:val="24"/>
        </w:rPr>
      </w:pPr>
      <w:r w:rsidRPr="00E71E63">
        <w:rPr>
          <w:rFonts w:ascii="Times New Roman" w:hAnsi="Times New Roman" w:cs="Times New Roman"/>
          <w:sz w:val="24"/>
          <w:szCs w:val="24"/>
        </w:rPr>
        <w:tab/>
        <w:t>С учётом размера бизнеса Банка, принцип ротации, а также наличия сопутствующих аудиту и прочих связанных с аудиторской деятельностью услуг, не являются для Банка ключевыми.</w:t>
      </w:r>
      <w:r w:rsidR="00880FF1" w:rsidRPr="00E71E63">
        <w:rPr>
          <w:rFonts w:ascii="Times New Roman" w:hAnsi="Times New Roman" w:cs="Times New Roman"/>
          <w:sz w:val="24"/>
          <w:szCs w:val="24"/>
        </w:rPr>
        <w:t xml:space="preserve"> </w:t>
      </w:r>
    </w:p>
    <w:p w:rsidR="005E24D0" w:rsidRPr="00E71E63" w:rsidRDefault="005E24D0">
      <w:pPr>
        <w:spacing w:line="13" w:lineRule="exact"/>
        <w:rPr>
          <w:rFonts w:eastAsia="Times New Roman"/>
          <w:sz w:val="24"/>
          <w:szCs w:val="24"/>
        </w:rPr>
      </w:pPr>
    </w:p>
    <w:p w:rsidR="005E24D0" w:rsidRPr="00E71E63" w:rsidRDefault="00B234E3">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14.</w:t>
      </w:r>
      <w:r w:rsidR="00344295" w:rsidRPr="00E71E63">
        <w:rPr>
          <w:rFonts w:eastAsia="Times New Roman"/>
          <w:sz w:val="24"/>
          <w:szCs w:val="24"/>
        </w:rPr>
        <w:t>6</w:t>
      </w:r>
      <w:r w:rsidR="00736C8D" w:rsidRPr="00E71E63">
        <w:rPr>
          <w:rFonts w:eastAsia="Times New Roman"/>
          <w:sz w:val="24"/>
          <w:szCs w:val="24"/>
        </w:rPr>
        <w:t>. Органы управления Банка несут ответственность за качество, полноту и содержание публично раскрываемых Банком отчетов о финансовом состоянии Банка и содействие проведению аудиторской проверки.</w:t>
      </w:r>
    </w:p>
    <w:p w:rsidR="005E24D0" w:rsidRPr="00E71E63" w:rsidRDefault="005E24D0">
      <w:pPr>
        <w:spacing w:line="283" w:lineRule="exact"/>
        <w:rPr>
          <w:sz w:val="20"/>
          <w:szCs w:val="20"/>
        </w:rPr>
      </w:pPr>
    </w:p>
    <w:p w:rsidR="005E24D0" w:rsidRPr="00E71E63" w:rsidRDefault="00736C8D" w:rsidP="00E4656B">
      <w:pPr>
        <w:numPr>
          <w:ilvl w:val="0"/>
          <w:numId w:val="33"/>
        </w:numPr>
        <w:tabs>
          <w:tab w:val="left" w:pos="620"/>
        </w:tabs>
        <w:ind w:left="620" w:hanging="358"/>
        <w:jc w:val="center"/>
        <w:rPr>
          <w:rFonts w:eastAsia="Times New Roman"/>
          <w:b/>
          <w:bCs/>
          <w:sz w:val="24"/>
          <w:szCs w:val="24"/>
        </w:rPr>
      </w:pPr>
      <w:r w:rsidRPr="00E71E63">
        <w:rPr>
          <w:rFonts w:eastAsia="Times New Roman"/>
          <w:b/>
          <w:bCs/>
          <w:sz w:val="24"/>
          <w:szCs w:val="24"/>
        </w:rPr>
        <w:t>ВНУТРЕННИЙ КОНТРОЛЬ</w:t>
      </w:r>
    </w:p>
    <w:p w:rsidR="00B234E3" w:rsidRPr="00E71E63" w:rsidRDefault="00B234E3" w:rsidP="00B234E3">
      <w:pPr>
        <w:tabs>
          <w:tab w:val="left" w:pos="620"/>
        </w:tabs>
        <w:ind w:left="620"/>
        <w:jc w:val="center"/>
        <w:rPr>
          <w:rFonts w:eastAsia="Times New Roman"/>
          <w:b/>
          <w:bCs/>
          <w:sz w:val="24"/>
          <w:szCs w:val="24"/>
        </w:rPr>
      </w:pPr>
    </w:p>
    <w:p w:rsidR="005E24D0" w:rsidRPr="00E71E63" w:rsidRDefault="005E24D0">
      <w:pPr>
        <w:spacing w:line="7" w:lineRule="exact"/>
        <w:rPr>
          <w:sz w:val="20"/>
          <w:szCs w:val="20"/>
        </w:rPr>
      </w:pPr>
    </w:p>
    <w:p w:rsidR="005E24D0" w:rsidRPr="00E71E63" w:rsidRDefault="00B234E3">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15.1. В соответствии с требованиями законодательства Российской Федерации в Банке создана система внутреннего контроля. Система внутреннего контроля представляет собой совокупность системы органов и направлений внутреннего контроля, обеспечивающая соблюдение порядка осуществления и достижения целей, установленных законодательством Российской Федерации, Уставом Банка и внутренними документами Банка.</w:t>
      </w:r>
    </w:p>
    <w:p w:rsidR="005E24D0" w:rsidRPr="00E71E63" w:rsidRDefault="005E24D0">
      <w:pPr>
        <w:spacing w:line="14" w:lineRule="exact"/>
        <w:rPr>
          <w:sz w:val="20"/>
          <w:szCs w:val="20"/>
        </w:rPr>
      </w:pPr>
    </w:p>
    <w:p w:rsidR="005E24D0" w:rsidRPr="00E71E63" w:rsidRDefault="00B234E3">
      <w:pPr>
        <w:spacing w:line="238"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15.2. Банк поддерживает в надлежащем состоянии систему внутреннего контроля, включая эффективный контроль за исполнением законов, нормативов и стандартов, помимо всего прочего проводит текущий мониторинг соответствия правилам, нормативам, кодексам, которые Банк обязан выполнять, а также обеспечивает информирование о состоянии системы внутреннего контроля соответствующих уровней управления.</w:t>
      </w:r>
    </w:p>
    <w:p w:rsidR="005E24D0" w:rsidRPr="00E71E63" w:rsidRDefault="005E24D0">
      <w:pPr>
        <w:spacing w:line="283" w:lineRule="exact"/>
        <w:rPr>
          <w:sz w:val="20"/>
          <w:szCs w:val="20"/>
        </w:rPr>
      </w:pPr>
    </w:p>
    <w:p w:rsidR="005E24D0" w:rsidRPr="00E71E63" w:rsidRDefault="00736C8D" w:rsidP="00E4656B">
      <w:pPr>
        <w:numPr>
          <w:ilvl w:val="0"/>
          <w:numId w:val="34"/>
        </w:numPr>
        <w:tabs>
          <w:tab w:val="left" w:pos="620"/>
        </w:tabs>
        <w:ind w:left="620" w:hanging="358"/>
        <w:jc w:val="center"/>
        <w:rPr>
          <w:rFonts w:eastAsia="Times New Roman"/>
          <w:b/>
          <w:bCs/>
          <w:sz w:val="24"/>
          <w:szCs w:val="24"/>
        </w:rPr>
      </w:pPr>
      <w:r w:rsidRPr="00E71E63">
        <w:rPr>
          <w:rFonts w:eastAsia="Times New Roman"/>
          <w:b/>
          <w:bCs/>
          <w:sz w:val="24"/>
          <w:szCs w:val="24"/>
        </w:rPr>
        <w:t>ИНФОРМАЦИЯ О ДЕЯТЕЛЬНОСТИ БАНКА</w:t>
      </w:r>
    </w:p>
    <w:p w:rsidR="00B234E3" w:rsidRPr="00E71E63" w:rsidRDefault="00B234E3" w:rsidP="00B234E3">
      <w:pPr>
        <w:tabs>
          <w:tab w:val="left" w:pos="620"/>
        </w:tabs>
        <w:ind w:left="620"/>
        <w:jc w:val="center"/>
        <w:rPr>
          <w:rFonts w:eastAsia="Times New Roman"/>
          <w:b/>
          <w:bCs/>
          <w:sz w:val="24"/>
          <w:szCs w:val="24"/>
        </w:rPr>
      </w:pPr>
    </w:p>
    <w:p w:rsidR="005E24D0" w:rsidRPr="00E71E63" w:rsidRDefault="00B234E3">
      <w:pPr>
        <w:spacing w:line="235" w:lineRule="auto"/>
        <w:ind w:left="260"/>
        <w:rPr>
          <w:sz w:val="20"/>
          <w:szCs w:val="20"/>
        </w:rPr>
      </w:pPr>
      <w:r w:rsidRPr="00E71E63">
        <w:rPr>
          <w:rFonts w:eastAsia="Times New Roman"/>
          <w:sz w:val="24"/>
          <w:szCs w:val="24"/>
        </w:rPr>
        <w:tab/>
      </w:r>
      <w:r w:rsidR="00736C8D" w:rsidRPr="00E71E63">
        <w:rPr>
          <w:rFonts w:eastAsia="Times New Roman"/>
          <w:sz w:val="24"/>
          <w:szCs w:val="24"/>
        </w:rPr>
        <w:t>16.1. Органы управления Банка обеспечивают заинтересованным лицам (сторонам) доступ</w:t>
      </w:r>
    </w:p>
    <w:p w:rsidR="005E24D0" w:rsidRPr="00E71E63" w:rsidRDefault="005E24D0">
      <w:pPr>
        <w:spacing w:line="13" w:lineRule="exact"/>
        <w:rPr>
          <w:sz w:val="20"/>
          <w:szCs w:val="20"/>
        </w:rPr>
      </w:pPr>
    </w:p>
    <w:p w:rsidR="005E24D0" w:rsidRPr="00E71E63" w:rsidRDefault="00736C8D" w:rsidP="00E4656B">
      <w:pPr>
        <w:numPr>
          <w:ilvl w:val="0"/>
          <w:numId w:val="35"/>
        </w:numPr>
        <w:tabs>
          <w:tab w:val="left" w:pos="442"/>
        </w:tabs>
        <w:spacing w:line="236" w:lineRule="auto"/>
        <w:ind w:left="260" w:firstLine="2"/>
        <w:jc w:val="both"/>
        <w:rPr>
          <w:rFonts w:eastAsia="Times New Roman"/>
          <w:sz w:val="24"/>
          <w:szCs w:val="24"/>
        </w:rPr>
      </w:pPr>
      <w:r w:rsidRPr="00E71E63">
        <w:rPr>
          <w:rFonts w:eastAsia="Times New Roman"/>
          <w:sz w:val="24"/>
          <w:szCs w:val="24"/>
        </w:rPr>
        <w:t>информации о его финансовом положении, структуре собственности и управления, иной информации, раскрываемой Банком в соответствии с требованиями действующего законодательства.</w:t>
      </w:r>
    </w:p>
    <w:p w:rsidR="005E24D0" w:rsidRPr="00E71E63" w:rsidRDefault="005E24D0">
      <w:pPr>
        <w:spacing w:line="13" w:lineRule="exact"/>
        <w:rPr>
          <w:rFonts w:eastAsia="Times New Roman"/>
          <w:sz w:val="24"/>
          <w:szCs w:val="24"/>
        </w:rPr>
      </w:pPr>
    </w:p>
    <w:p w:rsidR="005E24D0" w:rsidRPr="00E71E63" w:rsidRDefault="00B234E3" w:rsidP="00B234E3">
      <w:pPr>
        <w:spacing w:line="234"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16.2. Основными принципами раскрытия информации о Банке являются регулярность и оперативность ее представления, доступность информации для всех заинтересованных</w:t>
      </w:r>
      <w:r w:rsidR="00F63385" w:rsidRPr="00E71E63">
        <w:rPr>
          <w:rFonts w:eastAsia="Times New Roman"/>
          <w:sz w:val="24"/>
          <w:szCs w:val="24"/>
        </w:rPr>
        <w:t xml:space="preserve"> </w:t>
      </w:r>
      <w:r w:rsidR="00736C8D" w:rsidRPr="00E71E63">
        <w:rPr>
          <w:rFonts w:eastAsia="Times New Roman"/>
          <w:sz w:val="24"/>
          <w:szCs w:val="24"/>
        </w:rPr>
        <w:t>лиц, достоверность и полнота информации при соблюдении разумного баланса между открытостью и обеспечением коммерческих интересов Банка.</w:t>
      </w:r>
    </w:p>
    <w:p w:rsidR="005E24D0" w:rsidRPr="00E71E63" w:rsidRDefault="005E24D0" w:rsidP="00B234E3">
      <w:pPr>
        <w:spacing w:line="14" w:lineRule="exact"/>
        <w:jc w:val="both"/>
        <w:rPr>
          <w:sz w:val="20"/>
          <w:szCs w:val="20"/>
        </w:rPr>
      </w:pPr>
    </w:p>
    <w:p w:rsidR="005E24D0" w:rsidRPr="00E71E63" w:rsidRDefault="00B234E3" w:rsidP="00B234E3">
      <w:pPr>
        <w:spacing w:line="236" w:lineRule="auto"/>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16.3. Управления Банком принимают меры по защите конфиденциальной информации в соответствии внутренними документами Банка, регламентирующими порядок работы с информацией, относящейся к коммерческой и банковской тайне, а также порядок работы</w:t>
      </w:r>
      <w:r w:rsidRPr="00E71E63">
        <w:rPr>
          <w:rFonts w:eastAsia="Times New Roman"/>
          <w:sz w:val="24"/>
          <w:szCs w:val="24"/>
        </w:rPr>
        <w:t xml:space="preserve"> с </w:t>
      </w:r>
      <w:r w:rsidR="00736C8D" w:rsidRPr="00E71E63">
        <w:rPr>
          <w:rFonts w:eastAsia="Times New Roman"/>
          <w:sz w:val="24"/>
          <w:szCs w:val="24"/>
        </w:rPr>
        <w:t xml:space="preserve">иными сведениями ограниченного распространения. Любая информация </w:t>
      </w:r>
      <w:r w:rsidR="00736C8D" w:rsidRPr="00E71E63">
        <w:rPr>
          <w:rFonts w:eastAsia="Times New Roman"/>
          <w:sz w:val="24"/>
          <w:szCs w:val="24"/>
        </w:rPr>
        <w:lastRenderedPageBreak/>
        <w:t>о Банке, полученная работниками Банка и членами его органов управления, не может использоваться ими в личных целях.</w:t>
      </w:r>
    </w:p>
    <w:p w:rsidR="005E24D0" w:rsidRPr="00E71E63" w:rsidRDefault="005E24D0" w:rsidP="00B234E3">
      <w:pPr>
        <w:spacing w:line="282" w:lineRule="exact"/>
        <w:jc w:val="both"/>
        <w:rPr>
          <w:sz w:val="20"/>
          <w:szCs w:val="20"/>
        </w:rPr>
      </w:pPr>
    </w:p>
    <w:p w:rsidR="005E24D0" w:rsidRPr="00E71E63" w:rsidRDefault="00736C8D" w:rsidP="00E4656B">
      <w:pPr>
        <w:numPr>
          <w:ilvl w:val="0"/>
          <w:numId w:val="36"/>
        </w:numPr>
        <w:tabs>
          <w:tab w:val="left" w:pos="620"/>
        </w:tabs>
        <w:ind w:left="620" w:hanging="358"/>
        <w:jc w:val="center"/>
        <w:rPr>
          <w:rFonts w:eastAsia="Times New Roman"/>
          <w:b/>
          <w:bCs/>
          <w:sz w:val="24"/>
          <w:szCs w:val="24"/>
        </w:rPr>
      </w:pPr>
      <w:r w:rsidRPr="00E71E63">
        <w:rPr>
          <w:rFonts w:eastAsia="Times New Roman"/>
          <w:b/>
          <w:bCs/>
          <w:sz w:val="24"/>
          <w:szCs w:val="24"/>
        </w:rPr>
        <w:t>ОЦЕНКА СОСТОЯНИЯ КОРПОРАТИВНОГО УПРАВЛЕНИЯ В БАНКЕ</w:t>
      </w:r>
    </w:p>
    <w:p w:rsidR="00B234E3" w:rsidRPr="00E71E63" w:rsidRDefault="00B234E3" w:rsidP="00B234E3">
      <w:pPr>
        <w:tabs>
          <w:tab w:val="left" w:pos="620"/>
        </w:tabs>
        <w:ind w:left="620"/>
        <w:jc w:val="center"/>
        <w:rPr>
          <w:rFonts w:eastAsia="Times New Roman"/>
          <w:b/>
          <w:bCs/>
          <w:sz w:val="24"/>
          <w:szCs w:val="24"/>
        </w:rPr>
      </w:pPr>
    </w:p>
    <w:p w:rsidR="005E24D0" w:rsidRPr="00E71E63" w:rsidRDefault="005E24D0">
      <w:pPr>
        <w:spacing w:line="7" w:lineRule="exact"/>
        <w:rPr>
          <w:sz w:val="20"/>
          <w:szCs w:val="20"/>
        </w:rPr>
      </w:pPr>
    </w:p>
    <w:p w:rsidR="005E24D0" w:rsidRPr="00E71E63" w:rsidRDefault="00B234E3" w:rsidP="00736C8D">
      <w:pPr>
        <w:spacing w:line="236"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17.1. Банк на основе методики, рекомендованной Банком России, проводит самостоятельную оценку состояния корпоративного управления по следующим направлениям:</w:t>
      </w:r>
    </w:p>
    <w:p w:rsidR="005E24D0" w:rsidRPr="00E71E63" w:rsidRDefault="005E24D0" w:rsidP="00736C8D">
      <w:pPr>
        <w:spacing w:line="2" w:lineRule="exact"/>
        <w:jc w:val="both"/>
        <w:rPr>
          <w:sz w:val="20"/>
          <w:szCs w:val="20"/>
        </w:rPr>
      </w:pPr>
    </w:p>
    <w:p w:rsidR="005E24D0" w:rsidRPr="00E71E63" w:rsidRDefault="00736C8D" w:rsidP="00E4656B">
      <w:pPr>
        <w:numPr>
          <w:ilvl w:val="0"/>
          <w:numId w:val="37"/>
        </w:numPr>
        <w:tabs>
          <w:tab w:val="left" w:pos="400"/>
        </w:tabs>
        <w:ind w:left="400" w:hanging="138"/>
        <w:jc w:val="both"/>
        <w:rPr>
          <w:rFonts w:eastAsia="Times New Roman"/>
          <w:sz w:val="24"/>
          <w:szCs w:val="24"/>
        </w:rPr>
      </w:pPr>
      <w:r w:rsidRPr="00E71E63">
        <w:rPr>
          <w:rFonts w:eastAsia="Times New Roman"/>
          <w:sz w:val="24"/>
          <w:szCs w:val="24"/>
        </w:rPr>
        <w:t>распределение полномочий между органами управления Банка;</w:t>
      </w:r>
    </w:p>
    <w:p w:rsidR="005E24D0" w:rsidRPr="00E71E63" w:rsidRDefault="005E24D0" w:rsidP="00736C8D">
      <w:pPr>
        <w:spacing w:line="12" w:lineRule="exact"/>
        <w:jc w:val="both"/>
        <w:rPr>
          <w:rFonts w:eastAsia="Times New Roman"/>
          <w:sz w:val="24"/>
          <w:szCs w:val="24"/>
        </w:rPr>
      </w:pPr>
    </w:p>
    <w:p w:rsidR="005E24D0" w:rsidRPr="00E71E63" w:rsidRDefault="00736C8D" w:rsidP="00E4656B">
      <w:pPr>
        <w:numPr>
          <w:ilvl w:val="0"/>
          <w:numId w:val="37"/>
        </w:numPr>
        <w:tabs>
          <w:tab w:val="left" w:pos="404"/>
        </w:tabs>
        <w:spacing w:line="234" w:lineRule="auto"/>
        <w:ind w:left="260" w:right="1020" w:firstLine="2"/>
        <w:jc w:val="both"/>
        <w:rPr>
          <w:rFonts w:eastAsia="Times New Roman"/>
          <w:sz w:val="24"/>
          <w:szCs w:val="24"/>
        </w:rPr>
      </w:pPr>
      <w:r w:rsidRPr="00E71E63">
        <w:rPr>
          <w:rFonts w:eastAsia="Times New Roman"/>
          <w:sz w:val="24"/>
          <w:szCs w:val="24"/>
        </w:rPr>
        <w:t>организация деятельности Совета директоров Банка, включая взаимодействие с исполнительными органами Банка;</w:t>
      </w:r>
    </w:p>
    <w:p w:rsidR="005E24D0" w:rsidRPr="00E71E63" w:rsidRDefault="005E24D0" w:rsidP="00736C8D">
      <w:pPr>
        <w:spacing w:line="2" w:lineRule="exact"/>
        <w:jc w:val="both"/>
        <w:rPr>
          <w:rFonts w:eastAsia="Times New Roman"/>
          <w:sz w:val="24"/>
          <w:szCs w:val="24"/>
        </w:rPr>
      </w:pPr>
    </w:p>
    <w:p w:rsidR="005E24D0" w:rsidRPr="00E71E63" w:rsidRDefault="00736C8D" w:rsidP="00E4656B">
      <w:pPr>
        <w:numPr>
          <w:ilvl w:val="0"/>
          <w:numId w:val="37"/>
        </w:numPr>
        <w:tabs>
          <w:tab w:val="left" w:pos="400"/>
        </w:tabs>
        <w:ind w:left="400" w:hanging="138"/>
        <w:jc w:val="both"/>
        <w:rPr>
          <w:rFonts w:eastAsia="Times New Roman"/>
          <w:sz w:val="24"/>
          <w:szCs w:val="24"/>
        </w:rPr>
      </w:pPr>
      <w:r w:rsidRPr="00E71E63">
        <w:rPr>
          <w:rFonts w:eastAsia="Times New Roman"/>
          <w:sz w:val="24"/>
          <w:szCs w:val="24"/>
        </w:rPr>
        <w:t>утверждение стратегии развития и контроль за ее реализацией;</w:t>
      </w:r>
    </w:p>
    <w:p w:rsidR="005E24D0" w:rsidRPr="00E71E63" w:rsidRDefault="00736C8D" w:rsidP="00E4656B">
      <w:pPr>
        <w:numPr>
          <w:ilvl w:val="0"/>
          <w:numId w:val="37"/>
        </w:numPr>
        <w:tabs>
          <w:tab w:val="left" w:pos="400"/>
        </w:tabs>
        <w:ind w:left="400" w:hanging="138"/>
        <w:jc w:val="both"/>
        <w:rPr>
          <w:rFonts w:eastAsia="Times New Roman"/>
          <w:sz w:val="24"/>
          <w:szCs w:val="24"/>
        </w:rPr>
      </w:pPr>
      <w:r w:rsidRPr="00E71E63">
        <w:rPr>
          <w:rFonts w:eastAsia="Times New Roman"/>
          <w:sz w:val="24"/>
          <w:szCs w:val="24"/>
        </w:rPr>
        <w:t>координация управления банковскими рисками;</w:t>
      </w:r>
    </w:p>
    <w:p w:rsidR="005E24D0" w:rsidRPr="00E71E63" w:rsidRDefault="005E24D0" w:rsidP="00736C8D">
      <w:pPr>
        <w:spacing w:line="12" w:lineRule="exact"/>
        <w:jc w:val="both"/>
        <w:rPr>
          <w:rFonts w:eastAsia="Times New Roman"/>
          <w:sz w:val="24"/>
          <w:szCs w:val="24"/>
        </w:rPr>
      </w:pPr>
    </w:p>
    <w:p w:rsidR="005E24D0" w:rsidRPr="00E71E63" w:rsidRDefault="00736C8D" w:rsidP="00E4656B">
      <w:pPr>
        <w:numPr>
          <w:ilvl w:val="0"/>
          <w:numId w:val="37"/>
        </w:numPr>
        <w:tabs>
          <w:tab w:val="left" w:pos="469"/>
        </w:tabs>
        <w:spacing w:line="234" w:lineRule="auto"/>
        <w:ind w:left="260" w:firstLine="2"/>
        <w:jc w:val="both"/>
        <w:rPr>
          <w:rFonts w:eastAsia="Times New Roman"/>
          <w:sz w:val="24"/>
          <w:szCs w:val="24"/>
        </w:rPr>
      </w:pPr>
      <w:r w:rsidRPr="00E71E63">
        <w:rPr>
          <w:rFonts w:eastAsia="Times New Roman"/>
          <w:sz w:val="24"/>
          <w:szCs w:val="24"/>
        </w:rPr>
        <w:t>предотвращение конфликта интересов акционеров Банка, членов Совета директоров Банка и исполнительных органов Банка;</w:t>
      </w:r>
    </w:p>
    <w:p w:rsidR="005E24D0" w:rsidRPr="00E71E63" w:rsidRDefault="005E24D0" w:rsidP="00736C8D">
      <w:pPr>
        <w:spacing w:line="1" w:lineRule="exact"/>
        <w:jc w:val="both"/>
        <w:rPr>
          <w:rFonts w:eastAsia="Times New Roman"/>
          <w:sz w:val="24"/>
          <w:szCs w:val="24"/>
        </w:rPr>
      </w:pPr>
    </w:p>
    <w:p w:rsidR="005E24D0" w:rsidRPr="00E71E63" w:rsidRDefault="00736C8D" w:rsidP="00E4656B">
      <w:pPr>
        <w:numPr>
          <w:ilvl w:val="0"/>
          <w:numId w:val="37"/>
        </w:numPr>
        <w:tabs>
          <w:tab w:val="left" w:pos="400"/>
        </w:tabs>
        <w:ind w:left="400" w:hanging="138"/>
        <w:jc w:val="both"/>
        <w:rPr>
          <w:rFonts w:eastAsia="Times New Roman"/>
          <w:sz w:val="24"/>
          <w:szCs w:val="24"/>
        </w:rPr>
      </w:pPr>
      <w:r w:rsidRPr="00E71E63">
        <w:rPr>
          <w:rFonts w:eastAsia="Times New Roman"/>
          <w:sz w:val="24"/>
          <w:szCs w:val="24"/>
        </w:rPr>
        <w:t>отношения с аффилированными лицами;</w:t>
      </w:r>
    </w:p>
    <w:p w:rsidR="005E24D0" w:rsidRPr="00E71E63" w:rsidRDefault="005E24D0" w:rsidP="00736C8D">
      <w:pPr>
        <w:spacing w:line="12" w:lineRule="exact"/>
        <w:jc w:val="both"/>
        <w:rPr>
          <w:rFonts w:eastAsia="Times New Roman"/>
          <w:sz w:val="24"/>
          <w:szCs w:val="24"/>
        </w:rPr>
      </w:pPr>
    </w:p>
    <w:p w:rsidR="005E24D0" w:rsidRPr="00E71E63" w:rsidRDefault="00736C8D" w:rsidP="00E4656B">
      <w:pPr>
        <w:numPr>
          <w:ilvl w:val="0"/>
          <w:numId w:val="37"/>
        </w:numPr>
        <w:tabs>
          <w:tab w:val="left" w:pos="625"/>
        </w:tabs>
        <w:spacing w:line="234" w:lineRule="auto"/>
        <w:ind w:left="260" w:firstLine="2"/>
        <w:jc w:val="both"/>
        <w:rPr>
          <w:rFonts w:eastAsia="Times New Roman"/>
          <w:sz w:val="24"/>
          <w:szCs w:val="24"/>
        </w:rPr>
      </w:pPr>
      <w:r w:rsidRPr="00E71E63">
        <w:rPr>
          <w:rFonts w:eastAsia="Times New Roman"/>
          <w:sz w:val="24"/>
          <w:szCs w:val="24"/>
        </w:rPr>
        <w:t>определение правил и процедур, обеспечивающих соблюдение принципов профессиональной этики;</w:t>
      </w:r>
    </w:p>
    <w:p w:rsidR="005E24D0" w:rsidRPr="00E71E63" w:rsidRDefault="005E24D0" w:rsidP="00736C8D">
      <w:pPr>
        <w:spacing w:line="1" w:lineRule="exact"/>
        <w:jc w:val="both"/>
        <w:rPr>
          <w:rFonts w:eastAsia="Times New Roman"/>
          <w:sz w:val="24"/>
          <w:szCs w:val="24"/>
        </w:rPr>
      </w:pPr>
    </w:p>
    <w:p w:rsidR="005E24D0" w:rsidRPr="00E71E63" w:rsidRDefault="00736C8D" w:rsidP="00E4656B">
      <w:pPr>
        <w:numPr>
          <w:ilvl w:val="0"/>
          <w:numId w:val="37"/>
        </w:numPr>
        <w:tabs>
          <w:tab w:val="left" w:pos="400"/>
        </w:tabs>
        <w:ind w:left="400" w:hanging="138"/>
        <w:jc w:val="both"/>
        <w:rPr>
          <w:rFonts w:eastAsia="Times New Roman"/>
          <w:sz w:val="24"/>
          <w:szCs w:val="24"/>
        </w:rPr>
      </w:pPr>
      <w:r w:rsidRPr="00E71E63">
        <w:rPr>
          <w:rFonts w:eastAsia="Times New Roman"/>
          <w:sz w:val="24"/>
          <w:szCs w:val="24"/>
        </w:rPr>
        <w:t>мониторинг системы внутреннего контроля.</w:t>
      </w:r>
    </w:p>
    <w:p w:rsidR="005E24D0" w:rsidRPr="00E71E63" w:rsidRDefault="005E24D0" w:rsidP="00736C8D">
      <w:pPr>
        <w:spacing w:line="12" w:lineRule="exact"/>
        <w:jc w:val="both"/>
        <w:rPr>
          <w:sz w:val="20"/>
          <w:szCs w:val="20"/>
        </w:rPr>
      </w:pPr>
    </w:p>
    <w:p w:rsidR="005E24D0" w:rsidRPr="00E71E63" w:rsidRDefault="00B234E3" w:rsidP="00736C8D">
      <w:pPr>
        <w:spacing w:line="236"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17.2. Для самостоятельной оценки состояния системы корпоративного управления исполнительные органы Банка по поручению Совета директоров Банка организуют проведение следующих мероприятий:</w:t>
      </w:r>
    </w:p>
    <w:p w:rsidR="005E24D0" w:rsidRPr="00E71E63" w:rsidRDefault="005E24D0" w:rsidP="00736C8D">
      <w:pPr>
        <w:spacing w:line="14" w:lineRule="exact"/>
        <w:jc w:val="both"/>
        <w:rPr>
          <w:sz w:val="20"/>
          <w:szCs w:val="20"/>
        </w:rPr>
      </w:pPr>
    </w:p>
    <w:p w:rsidR="005E24D0" w:rsidRPr="00E71E63" w:rsidRDefault="00736C8D" w:rsidP="00E4656B">
      <w:pPr>
        <w:numPr>
          <w:ilvl w:val="0"/>
          <w:numId w:val="38"/>
        </w:numPr>
        <w:tabs>
          <w:tab w:val="left" w:pos="404"/>
        </w:tabs>
        <w:spacing w:line="237" w:lineRule="auto"/>
        <w:ind w:left="260" w:firstLine="2"/>
        <w:jc w:val="both"/>
        <w:rPr>
          <w:rFonts w:eastAsia="Times New Roman"/>
          <w:sz w:val="24"/>
          <w:szCs w:val="24"/>
        </w:rPr>
      </w:pPr>
      <w:r w:rsidRPr="00E71E63">
        <w:rPr>
          <w:rFonts w:eastAsia="Times New Roman"/>
          <w:sz w:val="24"/>
          <w:szCs w:val="24"/>
        </w:rPr>
        <w:t>анализ принятых за год решений Общего собрания акционеров Банка, Совета директоров Банка, Правления Банка, приказов и распоряжений Председателя Правления Банка на предмет соответствия их установленным принципам, положениям и процедурам Корпоративного управления;</w:t>
      </w:r>
    </w:p>
    <w:p w:rsidR="005E24D0" w:rsidRPr="00E71E63" w:rsidRDefault="005E24D0" w:rsidP="00736C8D">
      <w:pPr>
        <w:spacing w:line="14" w:lineRule="exact"/>
        <w:jc w:val="both"/>
        <w:rPr>
          <w:rFonts w:eastAsia="Times New Roman"/>
          <w:sz w:val="24"/>
          <w:szCs w:val="24"/>
        </w:rPr>
      </w:pPr>
    </w:p>
    <w:p w:rsidR="005E24D0" w:rsidRPr="00E71E63" w:rsidRDefault="00736C8D" w:rsidP="00E4656B">
      <w:pPr>
        <w:numPr>
          <w:ilvl w:val="0"/>
          <w:numId w:val="38"/>
        </w:numPr>
        <w:tabs>
          <w:tab w:val="left" w:pos="476"/>
        </w:tabs>
        <w:spacing w:line="234" w:lineRule="auto"/>
        <w:ind w:left="260" w:firstLine="2"/>
        <w:jc w:val="both"/>
        <w:rPr>
          <w:rFonts w:eastAsia="Times New Roman"/>
          <w:sz w:val="24"/>
          <w:szCs w:val="24"/>
        </w:rPr>
      </w:pPr>
      <w:r w:rsidRPr="00E71E63">
        <w:rPr>
          <w:rFonts w:eastAsia="Times New Roman"/>
          <w:sz w:val="24"/>
          <w:szCs w:val="24"/>
        </w:rPr>
        <w:t>анализ внутренних документов Банка по вопросам корпоративного управления для определения ее соответствия законодательству Российской Федерации;</w:t>
      </w:r>
    </w:p>
    <w:p w:rsidR="005E24D0" w:rsidRPr="00E71E63" w:rsidRDefault="005E24D0" w:rsidP="00736C8D">
      <w:pPr>
        <w:spacing w:line="13" w:lineRule="exact"/>
        <w:jc w:val="both"/>
        <w:rPr>
          <w:rFonts w:eastAsia="Times New Roman"/>
          <w:sz w:val="24"/>
          <w:szCs w:val="24"/>
        </w:rPr>
      </w:pPr>
    </w:p>
    <w:p w:rsidR="005E24D0" w:rsidRPr="00E71E63" w:rsidRDefault="00736C8D" w:rsidP="00E4656B">
      <w:pPr>
        <w:numPr>
          <w:ilvl w:val="0"/>
          <w:numId w:val="38"/>
        </w:numPr>
        <w:tabs>
          <w:tab w:val="left" w:pos="435"/>
        </w:tabs>
        <w:spacing w:line="234" w:lineRule="auto"/>
        <w:ind w:left="260" w:right="20" w:firstLine="2"/>
        <w:jc w:val="both"/>
        <w:rPr>
          <w:rFonts w:eastAsia="Times New Roman"/>
          <w:sz w:val="24"/>
          <w:szCs w:val="24"/>
        </w:rPr>
      </w:pPr>
      <w:r w:rsidRPr="00E71E63">
        <w:rPr>
          <w:rFonts w:eastAsia="Times New Roman"/>
          <w:sz w:val="24"/>
          <w:szCs w:val="24"/>
        </w:rPr>
        <w:t>анализ практики принятия управленческих решений работниками Банка на предмет ее соответствия внутренним документам Банка.</w:t>
      </w:r>
    </w:p>
    <w:p w:rsidR="005E24D0" w:rsidRPr="00E71E63" w:rsidRDefault="005E24D0" w:rsidP="00736C8D">
      <w:pPr>
        <w:spacing w:line="1" w:lineRule="exact"/>
        <w:jc w:val="both"/>
        <w:rPr>
          <w:rFonts w:eastAsia="Times New Roman"/>
          <w:sz w:val="24"/>
          <w:szCs w:val="24"/>
        </w:rPr>
      </w:pPr>
    </w:p>
    <w:p w:rsidR="005E24D0" w:rsidRPr="00E71E63" w:rsidRDefault="00B234E3" w:rsidP="00736C8D">
      <w:pPr>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17.3. Показатели, вытекающие из основных целей и задач Совета директоров Банка:</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соответствие компетенции Совета директоров Банка целям и задачам Банка;</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оценка эффективности системы управления рисками;</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утверждение стратегии развития деятельности Банка и контроль за ее реализацией</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оценка эффективности системы внутреннего контроля;</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обеспечение созыва и проведения общих собраний участников Банка;</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оценка эффективности защиты интересов участников и иных заинтересованных лиц;</w:t>
      </w:r>
    </w:p>
    <w:p w:rsidR="005E24D0" w:rsidRPr="00E71E63" w:rsidRDefault="005E24D0" w:rsidP="00736C8D">
      <w:pPr>
        <w:spacing w:line="12" w:lineRule="exact"/>
        <w:jc w:val="both"/>
        <w:rPr>
          <w:rFonts w:eastAsia="Times New Roman"/>
          <w:sz w:val="24"/>
          <w:szCs w:val="24"/>
        </w:rPr>
      </w:pPr>
    </w:p>
    <w:p w:rsidR="005E24D0" w:rsidRPr="00E71E63" w:rsidRDefault="00736C8D" w:rsidP="00E4656B">
      <w:pPr>
        <w:numPr>
          <w:ilvl w:val="0"/>
          <w:numId w:val="38"/>
        </w:numPr>
        <w:tabs>
          <w:tab w:val="left" w:pos="591"/>
        </w:tabs>
        <w:spacing w:line="234" w:lineRule="auto"/>
        <w:ind w:left="260" w:firstLine="2"/>
        <w:jc w:val="both"/>
        <w:rPr>
          <w:rFonts w:eastAsia="Times New Roman"/>
          <w:sz w:val="24"/>
          <w:szCs w:val="24"/>
        </w:rPr>
      </w:pPr>
      <w:r w:rsidRPr="00E71E63">
        <w:rPr>
          <w:rFonts w:eastAsia="Times New Roman"/>
          <w:sz w:val="24"/>
          <w:szCs w:val="24"/>
        </w:rPr>
        <w:t>соблюдение неукоснительного исполнения положений Кодекса и принципов профессиональной этики.</w:t>
      </w:r>
    </w:p>
    <w:p w:rsidR="005E24D0" w:rsidRPr="00E71E63" w:rsidRDefault="005E24D0" w:rsidP="00736C8D">
      <w:pPr>
        <w:spacing w:line="2" w:lineRule="exact"/>
        <w:jc w:val="both"/>
        <w:rPr>
          <w:rFonts w:eastAsia="Times New Roman"/>
          <w:sz w:val="24"/>
          <w:szCs w:val="24"/>
        </w:rPr>
      </w:pPr>
    </w:p>
    <w:p w:rsidR="005E24D0" w:rsidRPr="00E71E63" w:rsidRDefault="00B234E3" w:rsidP="00736C8D">
      <w:pPr>
        <w:ind w:left="260"/>
        <w:jc w:val="both"/>
        <w:rPr>
          <w:rFonts w:eastAsia="Times New Roman"/>
          <w:sz w:val="24"/>
          <w:szCs w:val="24"/>
        </w:rPr>
      </w:pPr>
      <w:r w:rsidRPr="00E71E63">
        <w:rPr>
          <w:rFonts w:eastAsia="Times New Roman"/>
          <w:sz w:val="24"/>
          <w:szCs w:val="24"/>
        </w:rPr>
        <w:tab/>
      </w:r>
      <w:r w:rsidR="00736C8D" w:rsidRPr="00E71E63">
        <w:rPr>
          <w:rFonts w:eastAsia="Times New Roman"/>
          <w:sz w:val="24"/>
          <w:szCs w:val="24"/>
        </w:rPr>
        <w:t>17.4. Показатели, связанные с работой Совета директоров Банка:</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регулярность проведения заседаний Совета директоров Банка;</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документальное оформление итогов заседаний Совета директоров Банка;</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соблюдение процедур голосования по вопросам повестки дня Совета директоров Банка;</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информационное обеспечение деятельности Совета директоров Банка;</w:t>
      </w:r>
    </w:p>
    <w:p w:rsidR="005E24D0" w:rsidRPr="00E71E63" w:rsidRDefault="00736C8D" w:rsidP="00E4656B">
      <w:pPr>
        <w:numPr>
          <w:ilvl w:val="0"/>
          <w:numId w:val="38"/>
        </w:numPr>
        <w:tabs>
          <w:tab w:val="left" w:pos="400"/>
        </w:tabs>
        <w:ind w:left="400" w:hanging="138"/>
        <w:jc w:val="both"/>
        <w:rPr>
          <w:rFonts w:eastAsia="Times New Roman"/>
          <w:sz w:val="24"/>
          <w:szCs w:val="24"/>
        </w:rPr>
      </w:pPr>
      <w:r w:rsidRPr="00E71E63">
        <w:rPr>
          <w:rFonts w:eastAsia="Times New Roman"/>
          <w:sz w:val="24"/>
          <w:szCs w:val="24"/>
        </w:rPr>
        <w:t>распределение обязанностей среди членов Совета директоров Банка;</w:t>
      </w:r>
    </w:p>
    <w:p w:rsidR="005E24D0" w:rsidRPr="00E71E63" w:rsidRDefault="005E24D0" w:rsidP="00736C8D">
      <w:pPr>
        <w:spacing w:line="12" w:lineRule="exact"/>
        <w:jc w:val="both"/>
        <w:rPr>
          <w:rFonts w:eastAsia="Times New Roman"/>
          <w:sz w:val="24"/>
          <w:szCs w:val="24"/>
        </w:rPr>
      </w:pPr>
    </w:p>
    <w:p w:rsidR="005E24D0" w:rsidRPr="00E71E63" w:rsidRDefault="00736C8D" w:rsidP="00E4656B">
      <w:pPr>
        <w:numPr>
          <w:ilvl w:val="0"/>
          <w:numId w:val="38"/>
        </w:numPr>
        <w:tabs>
          <w:tab w:val="left" w:pos="514"/>
        </w:tabs>
        <w:spacing w:line="234" w:lineRule="auto"/>
        <w:ind w:left="260" w:firstLine="2"/>
        <w:jc w:val="both"/>
        <w:rPr>
          <w:rFonts w:eastAsia="Times New Roman"/>
          <w:sz w:val="24"/>
          <w:szCs w:val="24"/>
        </w:rPr>
      </w:pPr>
      <w:r w:rsidRPr="00E71E63">
        <w:rPr>
          <w:rFonts w:eastAsia="Times New Roman"/>
          <w:sz w:val="24"/>
          <w:szCs w:val="24"/>
        </w:rPr>
        <w:t>соответствие структуры органов Совета директоров Банка задачам этого органа управления.</w:t>
      </w:r>
    </w:p>
    <w:p w:rsidR="005E24D0" w:rsidRPr="00E71E63" w:rsidRDefault="005E24D0" w:rsidP="00736C8D">
      <w:pPr>
        <w:spacing w:line="111" w:lineRule="exact"/>
        <w:jc w:val="both"/>
        <w:rPr>
          <w:sz w:val="20"/>
          <w:szCs w:val="20"/>
        </w:rPr>
      </w:pPr>
    </w:p>
    <w:p w:rsidR="005E24D0" w:rsidRPr="00E71E63" w:rsidRDefault="00B234E3" w:rsidP="00736C8D">
      <w:pPr>
        <w:spacing w:line="234"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17.5. Результаты самооценки могут включаться в годовой отчет Банка, отчет Совета директоров Банка на годовом Общем собрании участников.</w:t>
      </w:r>
    </w:p>
    <w:p w:rsidR="005E24D0" w:rsidRPr="00E71E63" w:rsidRDefault="005E24D0" w:rsidP="00736C8D">
      <w:pPr>
        <w:spacing w:line="283" w:lineRule="exact"/>
        <w:jc w:val="both"/>
        <w:rPr>
          <w:sz w:val="20"/>
          <w:szCs w:val="20"/>
        </w:rPr>
      </w:pPr>
    </w:p>
    <w:p w:rsidR="005E24D0" w:rsidRPr="00E71E63" w:rsidRDefault="00736C8D" w:rsidP="00E4656B">
      <w:pPr>
        <w:numPr>
          <w:ilvl w:val="0"/>
          <w:numId w:val="39"/>
        </w:numPr>
        <w:tabs>
          <w:tab w:val="left" w:pos="620"/>
        </w:tabs>
        <w:ind w:left="620" w:hanging="358"/>
        <w:jc w:val="center"/>
        <w:rPr>
          <w:rFonts w:eastAsia="Times New Roman"/>
          <w:b/>
          <w:bCs/>
          <w:sz w:val="24"/>
          <w:szCs w:val="24"/>
        </w:rPr>
      </w:pPr>
      <w:r w:rsidRPr="00E71E63">
        <w:rPr>
          <w:rFonts w:eastAsia="Times New Roman"/>
          <w:b/>
          <w:bCs/>
          <w:sz w:val="24"/>
          <w:szCs w:val="24"/>
        </w:rPr>
        <w:t>ПОРЯДОК ВНЕСЕНИЯ В КОДЕКС ИЗМЕНЕНИЙ</w:t>
      </w:r>
    </w:p>
    <w:p w:rsidR="00B234E3" w:rsidRPr="00E71E63" w:rsidRDefault="00B234E3" w:rsidP="00B234E3">
      <w:pPr>
        <w:tabs>
          <w:tab w:val="left" w:pos="620"/>
        </w:tabs>
        <w:ind w:left="620"/>
        <w:jc w:val="center"/>
        <w:rPr>
          <w:rFonts w:eastAsia="Times New Roman"/>
          <w:b/>
          <w:bCs/>
          <w:sz w:val="24"/>
          <w:szCs w:val="24"/>
        </w:rPr>
      </w:pPr>
    </w:p>
    <w:p w:rsidR="00780562" w:rsidRPr="00E71E63" w:rsidRDefault="00736C8D" w:rsidP="00780562">
      <w:pPr>
        <w:pStyle w:val="Iniiaiieoaenonionooiii"/>
        <w:spacing w:after="0" w:line="240" w:lineRule="auto"/>
        <w:ind w:firstLine="720"/>
        <w:jc w:val="both"/>
        <w:rPr>
          <w:rFonts w:eastAsia="Times New Roman"/>
          <w:lang w:val="ru-RU"/>
        </w:rPr>
      </w:pPr>
      <w:r w:rsidRPr="00E71E63">
        <w:rPr>
          <w:rFonts w:eastAsia="Times New Roman"/>
          <w:lang w:val="ru-RU"/>
        </w:rPr>
        <w:t>18.1. Кодекс вступает в силу с даты утверждения</w:t>
      </w:r>
      <w:r w:rsidR="00B234E3" w:rsidRPr="00E71E63">
        <w:rPr>
          <w:rFonts w:eastAsia="Times New Roman"/>
          <w:lang w:val="ru-RU"/>
        </w:rPr>
        <w:t xml:space="preserve"> Советом директоров Банка.</w:t>
      </w:r>
      <w:r w:rsidRPr="00E71E63">
        <w:rPr>
          <w:rFonts w:eastAsia="Times New Roman"/>
          <w:lang w:val="ru-RU"/>
        </w:rPr>
        <w:t xml:space="preserve"> </w:t>
      </w:r>
    </w:p>
    <w:p w:rsidR="00D83A9A" w:rsidRPr="00E71E63" w:rsidRDefault="00780562">
      <w:pPr>
        <w:pStyle w:val="Iniiaiieoaenonionooiii"/>
        <w:spacing w:after="0" w:line="240" w:lineRule="auto"/>
        <w:ind w:firstLine="720"/>
        <w:jc w:val="both"/>
        <w:rPr>
          <w:sz w:val="20"/>
          <w:szCs w:val="20"/>
          <w:lang w:val="ru-RU"/>
        </w:rPr>
      </w:pPr>
      <w:r w:rsidRPr="00E71E63">
        <w:rPr>
          <w:iCs/>
          <w:sz w:val="22"/>
          <w:szCs w:val="22"/>
          <w:lang w:val="ru-RU"/>
        </w:rPr>
        <w:lastRenderedPageBreak/>
        <w:t xml:space="preserve">С даты утверждения настоящего Кодекса  </w:t>
      </w:r>
      <w:r w:rsidRPr="00E71E63">
        <w:rPr>
          <w:sz w:val="22"/>
          <w:szCs w:val="22"/>
          <w:lang w:val="ru-RU"/>
        </w:rPr>
        <w:t xml:space="preserve">утрачивает силу Кодекс корпоративного управления «СОЦИУМ-БАНК» (ООО), утвержденный </w:t>
      </w:r>
      <w:r w:rsidR="00F65161" w:rsidRPr="00E71E63">
        <w:rPr>
          <w:rFonts w:eastAsia="Times New Roman"/>
          <w:lang w:val="ru-RU"/>
        </w:rPr>
        <w:t>Советом директоров Банка</w:t>
      </w:r>
      <w:r w:rsidR="006D51F5" w:rsidRPr="00E71E63">
        <w:rPr>
          <w:rFonts w:eastAsia="Times New Roman"/>
          <w:lang w:val="ru-RU"/>
        </w:rPr>
        <w:t xml:space="preserve"> </w:t>
      </w:r>
      <w:r w:rsidRPr="00E71E63">
        <w:rPr>
          <w:rFonts w:eastAsia="Times New Roman"/>
          <w:lang w:val="ru-RU"/>
        </w:rPr>
        <w:t>04 апреля 2018 г.</w:t>
      </w:r>
      <w:r w:rsidR="00F65161" w:rsidRPr="00E71E63">
        <w:rPr>
          <w:rFonts w:eastAsia="Times New Roman"/>
          <w:lang w:val="ru-RU"/>
        </w:rPr>
        <w:t xml:space="preserve"> (Протокол СД-07 от 04 апреля 2018 г.).</w:t>
      </w:r>
    </w:p>
    <w:p w:rsidR="005E24D0" w:rsidRPr="00E71E63" w:rsidRDefault="005E24D0" w:rsidP="00736C8D">
      <w:pPr>
        <w:spacing w:line="13" w:lineRule="exact"/>
        <w:jc w:val="both"/>
        <w:rPr>
          <w:sz w:val="20"/>
          <w:szCs w:val="20"/>
        </w:rPr>
      </w:pPr>
    </w:p>
    <w:p w:rsidR="005E24D0" w:rsidRPr="00E71E63" w:rsidRDefault="00B234E3" w:rsidP="00736C8D">
      <w:pPr>
        <w:spacing w:line="236"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18.2. Кодекс подлежит пересмотру в случае изменения законодательства Российской Федерации, Устава Банка, а также стандартов корпоративного управления, формируемых российской и международной практикой корпоративного управления.</w:t>
      </w:r>
    </w:p>
    <w:p w:rsidR="005E24D0" w:rsidRPr="00E71E63" w:rsidRDefault="005E24D0" w:rsidP="00736C8D">
      <w:pPr>
        <w:spacing w:line="14" w:lineRule="exact"/>
        <w:jc w:val="both"/>
        <w:rPr>
          <w:sz w:val="20"/>
          <w:szCs w:val="20"/>
        </w:rPr>
      </w:pPr>
    </w:p>
    <w:p w:rsidR="005E24D0" w:rsidRPr="00E71E63" w:rsidRDefault="00B234E3" w:rsidP="00736C8D">
      <w:pPr>
        <w:spacing w:line="234" w:lineRule="auto"/>
        <w:ind w:left="260"/>
        <w:jc w:val="both"/>
        <w:rPr>
          <w:sz w:val="20"/>
          <w:szCs w:val="20"/>
        </w:rPr>
      </w:pPr>
      <w:r w:rsidRPr="00E71E63">
        <w:rPr>
          <w:rFonts w:eastAsia="Times New Roman"/>
          <w:sz w:val="24"/>
          <w:szCs w:val="24"/>
        </w:rPr>
        <w:tab/>
      </w:r>
      <w:r w:rsidR="00736C8D" w:rsidRPr="00E71E63">
        <w:rPr>
          <w:rFonts w:eastAsia="Times New Roman"/>
          <w:sz w:val="24"/>
          <w:szCs w:val="24"/>
        </w:rPr>
        <w:t>18.3. Банк будет совершенствовать Кодекс и осуществлять постоянный мониторинг за соответствием деятельности Банка положениям Кодекса</w:t>
      </w: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rsidP="00736C8D">
      <w:pPr>
        <w:spacing w:line="200" w:lineRule="exact"/>
        <w:jc w:val="both"/>
        <w:rPr>
          <w:sz w:val="20"/>
          <w:szCs w:val="20"/>
        </w:rPr>
      </w:pPr>
    </w:p>
    <w:p w:rsidR="005E24D0" w:rsidRPr="00E71E63" w:rsidRDefault="005E24D0">
      <w:pPr>
        <w:spacing w:line="200" w:lineRule="exact"/>
        <w:rPr>
          <w:sz w:val="20"/>
          <w:szCs w:val="20"/>
        </w:rPr>
      </w:pPr>
    </w:p>
    <w:p w:rsidR="005E24D0" w:rsidRPr="00E71E63" w:rsidRDefault="005E24D0">
      <w:pPr>
        <w:spacing w:line="200" w:lineRule="exact"/>
        <w:rPr>
          <w:sz w:val="20"/>
          <w:szCs w:val="20"/>
        </w:rPr>
      </w:pPr>
    </w:p>
    <w:p w:rsidR="005E24D0" w:rsidRPr="00E71E63" w:rsidRDefault="005E24D0">
      <w:pPr>
        <w:spacing w:line="200" w:lineRule="exact"/>
        <w:rPr>
          <w:sz w:val="20"/>
          <w:szCs w:val="20"/>
        </w:rPr>
      </w:pPr>
    </w:p>
    <w:p w:rsidR="005E24D0" w:rsidRPr="00E71E63" w:rsidRDefault="005E24D0">
      <w:pPr>
        <w:spacing w:line="200" w:lineRule="exact"/>
        <w:rPr>
          <w:sz w:val="20"/>
          <w:szCs w:val="20"/>
        </w:rPr>
      </w:pPr>
    </w:p>
    <w:p w:rsidR="005E24D0" w:rsidRPr="00E71E63" w:rsidRDefault="005E24D0">
      <w:pPr>
        <w:spacing w:line="200" w:lineRule="exact"/>
        <w:rPr>
          <w:sz w:val="20"/>
          <w:szCs w:val="20"/>
        </w:rPr>
      </w:pPr>
    </w:p>
    <w:p w:rsidR="005E24D0" w:rsidRPr="00E71E63" w:rsidRDefault="005E2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0D54D0" w:rsidRPr="00E71E63" w:rsidRDefault="000D54D0">
      <w:pPr>
        <w:spacing w:line="200" w:lineRule="exact"/>
        <w:rPr>
          <w:sz w:val="20"/>
          <w:szCs w:val="20"/>
        </w:rPr>
      </w:pPr>
    </w:p>
    <w:p w:rsidR="005E24D0" w:rsidRPr="00E71E63" w:rsidRDefault="005E24D0">
      <w:pPr>
        <w:spacing w:line="200" w:lineRule="exact"/>
        <w:rPr>
          <w:sz w:val="20"/>
          <w:szCs w:val="20"/>
        </w:rPr>
      </w:pPr>
    </w:p>
    <w:p w:rsidR="005E24D0" w:rsidRPr="00E71E63" w:rsidRDefault="005E24D0">
      <w:pPr>
        <w:spacing w:line="200" w:lineRule="exact"/>
        <w:rPr>
          <w:sz w:val="20"/>
          <w:szCs w:val="20"/>
        </w:rPr>
      </w:pPr>
    </w:p>
    <w:p w:rsidR="005E24D0" w:rsidRPr="00E71E63" w:rsidRDefault="005E24D0">
      <w:pPr>
        <w:ind w:right="-259"/>
        <w:jc w:val="center"/>
        <w:rPr>
          <w:sz w:val="20"/>
          <w:szCs w:val="20"/>
        </w:rPr>
      </w:pPr>
    </w:p>
    <w:sectPr w:rsidR="005E24D0" w:rsidRPr="00E71E63" w:rsidSect="005E24D0">
      <w:pgSz w:w="11900" w:h="16838"/>
      <w:pgMar w:top="1135" w:right="846" w:bottom="419"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EA00B45E"/>
    <w:lvl w:ilvl="0" w:tplc="0ACEDED0">
      <w:start w:val="7"/>
      <w:numFmt w:val="decimal"/>
      <w:lvlText w:val="%1."/>
      <w:lvlJc w:val="left"/>
    </w:lvl>
    <w:lvl w:ilvl="1" w:tplc="64081786">
      <w:numFmt w:val="decimal"/>
      <w:lvlText w:val=""/>
      <w:lvlJc w:val="left"/>
    </w:lvl>
    <w:lvl w:ilvl="2" w:tplc="C3425630">
      <w:numFmt w:val="decimal"/>
      <w:lvlText w:val=""/>
      <w:lvlJc w:val="left"/>
    </w:lvl>
    <w:lvl w:ilvl="3" w:tplc="CE6CA3CC">
      <w:numFmt w:val="decimal"/>
      <w:lvlText w:val=""/>
      <w:lvlJc w:val="left"/>
    </w:lvl>
    <w:lvl w:ilvl="4" w:tplc="5F72EE52">
      <w:numFmt w:val="decimal"/>
      <w:lvlText w:val=""/>
      <w:lvlJc w:val="left"/>
    </w:lvl>
    <w:lvl w:ilvl="5" w:tplc="3FB2E66A">
      <w:numFmt w:val="decimal"/>
      <w:lvlText w:val=""/>
      <w:lvlJc w:val="left"/>
    </w:lvl>
    <w:lvl w:ilvl="6" w:tplc="F5543998">
      <w:numFmt w:val="decimal"/>
      <w:lvlText w:val=""/>
      <w:lvlJc w:val="left"/>
    </w:lvl>
    <w:lvl w:ilvl="7" w:tplc="0CE4EA86">
      <w:numFmt w:val="decimal"/>
      <w:lvlText w:val=""/>
      <w:lvlJc w:val="left"/>
    </w:lvl>
    <w:lvl w:ilvl="8" w:tplc="C952D3B8">
      <w:numFmt w:val="decimal"/>
      <w:lvlText w:val=""/>
      <w:lvlJc w:val="left"/>
    </w:lvl>
  </w:abstractNum>
  <w:abstractNum w:abstractNumId="1">
    <w:nsid w:val="0000030A"/>
    <w:multiLevelType w:val="hybridMultilevel"/>
    <w:tmpl w:val="D28CCB04"/>
    <w:lvl w:ilvl="0" w:tplc="FACE65CC">
      <w:start w:val="1"/>
      <w:numFmt w:val="bullet"/>
      <w:lvlText w:val="в"/>
      <w:lvlJc w:val="left"/>
    </w:lvl>
    <w:lvl w:ilvl="1" w:tplc="B23400D8">
      <w:start w:val="1"/>
      <w:numFmt w:val="bullet"/>
      <w:lvlText w:val="-"/>
      <w:lvlJc w:val="left"/>
    </w:lvl>
    <w:lvl w:ilvl="2" w:tplc="BE6E1E60">
      <w:start w:val="1"/>
      <w:numFmt w:val="bullet"/>
      <w:lvlText w:val="-"/>
      <w:lvlJc w:val="left"/>
    </w:lvl>
    <w:lvl w:ilvl="3" w:tplc="8CA892C4">
      <w:start w:val="1"/>
      <w:numFmt w:val="bullet"/>
      <w:lvlText w:val="-"/>
      <w:lvlJc w:val="left"/>
    </w:lvl>
    <w:lvl w:ilvl="4" w:tplc="E37832C0">
      <w:numFmt w:val="decimal"/>
      <w:lvlText w:val=""/>
      <w:lvlJc w:val="left"/>
    </w:lvl>
    <w:lvl w:ilvl="5" w:tplc="3EA26242">
      <w:numFmt w:val="decimal"/>
      <w:lvlText w:val=""/>
      <w:lvlJc w:val="left"/>
    </w:lvl>
    <w:lvl w:ilvl="6" w:tplc="1C8C6DE8">
      <w:numFmt w:val="decimal"/>
      <w:lvlText w:val=""/>
      <w:lvlJc w:val="left"/>
    </w:lvl>
    <w:lvl w:ilvl="7" w:tplc="CACA1B70">
      <w:numFmt w:val="decimal"/>
      <w:lvlText w:val=""/>
      <w:lvlJc w:val="left"/>
    </w:lvl>
    <w:lvl w:ilvl="8" w:tplc="044ACA1C">
      <w:numFmt w:val="decimal"/>
      <w:lvlText w:val=""/>
      <w:lvlJc w:val="left"/>
    </w:lvl>
  </w:abstractNum>
  <w:abstractNum w:abstractNumId="2">
    <w:nsid w:val="00000732"/>
    <w:multiLevelType w:val="hybridMultilevel"/>
    <w:tmpl w:val="562A1BFE"/>
    <w:lvl w:ilvl="0" w:tplc="3B325406">
      <w:start w:val="1"/>
      <w:numFmt w:val="bullet"/>
      <w:lvlText w:val="В"/>
      <w:lvlJc w:val="left"/>
    </w:lvl>
    <w:lvl w:ilvl="1" w:tplc="CE2042BA">
      <w:numFmt w:val="decimal"/>
      <w:lvlText w:val=""/>
      <w:lvlJc w:val="left"/>
    </w:lvl>
    <w:lvl w:ilvl="2" w:tplc="31726E86">
      <w:numFmt w:val="decimal"/>
      <w:lvlText w:val=""/>
      <w:lvlJc w:val="left"/>
    </w:lvl>
    <w:lvl w:ilvl="3" w:tplc="A672ED64">
      <w:numFmt w:val="decimal"/>
      <w:lvlText w:val=""/>
      <w:lvlJc w:val="left"/>
    </w:lvl>
    <w:lvl w:ilvl="4" w:tplc="A9524218">
      <w:numFmt w:val="decimal"/>
      <w:lvlText w:val=""/>
      <w:lvlJc w:val="left"/>
    </w:lvl>
    <w:lvl w:ilvl="5" w:tplc="1F824402">
      <w:numFmt w:val="decimal"/>
      <w:lvlText w:val=""/>
      <w:lvlJc w:val="left"/>
    </w:lvl>
    <w:lvl w:ilvl="6" w:tplc="4DF2B952">
      <w:numFmt w:val="decimal"/>
      <w:lvlText w:val=""/>
      <w:lvlJc w:val="left"/>
    </w:lvl>
    <w:lvl w:ilvl="7" w:tplc="363E42C4">
      <w:numFmt w:val="decimal"/>
      <w:lvlText w:val=""/>
      <w:lvlJc w:val="left"/>
    </w:lvl>
    <w:lvl w:ilvl="8" w:tplc="E5404928">
      <w:numFmt w:val="decimal"/>
      <w:lvlText w:val=""/>
      <w:lvlJc w:val="left"/>
    </w:lvl>
  </w:abstractNum>
  <w:abstractNum w:abstractNumId="3">
    <w:nsid w:val="00000BDB"/>
    <w:multiLevelType w:val="hybridMultilevel"/>
    <w:tmpl w:val="630882D8"/>
    <w:lvl w:ilvl="0" w:tplc="3EFA75BE">
      <w:start w:val="5"/>
      <w:numFmt w:val="decimal"/>
      <w:lvlText w:val="%1."/>
      <w:lvlJc w:val="left"/>
    </w:lvl>
    <w:lvl w:ilvl="1" w:tplc="85964E7E">
      <w:numFmt w:val="decimal"/>
      <w:lvlText w:val=""/>
      <w:lvlJc w:val="left"/>
    </w:lvl>
    <w:lvl w:ilvl="2" w:tplc="9B883BF4">
      <w:numFmt w:val="decimal"/>
      <w:lvlText w:val=""/>
      <w:lvlJc w:val="left"/>
    </w:lvl>
    <w:lvl w:ilvl="3" w:tplc="8A0EAB22">
      <w:numFmt w:val="decimal"/>
      <w:lvlText w:val=""/>
      <w:lvlJc w:val="left"/>
    </w:lvl>
    <w:lvl w:ilvl="4" w:tplc="CCCA1E92">
      <w:numFmt w:val="decimal"/>
      <w:lvlText w:val=""/>
      <w:lvlJc w:val="left"/>
    </w:lvl>
    <w:lvl w:ilvl="5" w:tplc="40822424">
      <w:numFmt w:val="decimal"/>
      <w:lvlText w:val=""/>
      <w:lvlJc w:val="left"/>
    </w:lvl>
    <w:lvl w:ilvl="6" w:tplc="DC38E480">
      <w:numFmt w:val="decimal"/>
      <w:lvlText w:val=""/>
      <w:lvlJc w:val="left"/>
    </w:lvl>
    <w:lvl w:ilvl="7" w:tplc="992E1DBE">
      <w:numFmt w:val="decimal"/>
      <w:lvlText w:val=""/>
      <w:lvlJc w:val="left"/>
    </w:lvl>
    <w:lvl w:ilvl="8" w:tplc="42901C7A">
      <w:numFmt w:val="decimal"/>
      <w:lvlText w:val=""/>
      <w:lvlJc w:val="left"/>
    </w:lvl>
  </w:abstractNum>
  <w:abstractNum w:abstractNumId="4">
    <w:nsid w:val="00000DDC"/>
    <w:multiLevelType w:val="hybridMultilevel"/>
    <w:tmpl w:val="5492D88A"/>
    <w:lvl w:ilvl="0" w:tplc="BEB6DC62">
      <w:start w:val="11"/>
      <w:numFmt w:val="decimal"/>
      <w:lvlText w:val="%1."/>
      <w:lvlJc w:val="left"/>
    </w:lvl>
    <w:lvl w:ilvl="1" w:tplc="17D0D57E">
      <w:numFmt w:val="decimal"/>
      <w:lvlText w:val=""/>
      <w:lvlJc w:val="left"/>
    </w:lvl>
    <w:lvl w:ilvl="2" w:tplc="F37436DE">
      <w:numFmt w:val="decimal"/>
      <w:lvlText w:val=""/>
      <w:lvlJc w:val="left"/>
    </w:lvl>
    <w:lvl w:ilvl="3" w:tplc="5DCE07D8">
      <w:numFmt w:val="decimal"/>
      <w:lvlText w:val=""/>
      <w:lvlJc w:val="left"/>
    </w:lvl>
    <w:lvl w:ilvl="4" w:tplc="3A3A5156">
      <w:numFmt w:val="decimal"/>
      <w:lvlText w:val=""/>
      <w:lvlJc w:val="left"/>
    </w:lvl>
    <w:lvl w:ilvl="5" w:tplc="D5A0E564">
      <w:numFmt w:val="decimal"/>
      <w:lvlText w:val=""/>
      <w:lvlJc w:val="left"/>
    </w:lvl>
    <w:lvl w:ilvl="6" w:tplc="DBCA87BC">
      <w:numFmt w:val="decimal"/>
      <w:lvlText w:val=""/>
      <w:lvlJc w:val="left"/>
    </w:lvl>
    <w:lvl w:ilvl="7" w:tplc="C2AE12EC">
      <w:numFmt w:val="decimal"/>
      <w:lvlText w:val=""/>
      <w:lvlJc w:val="left"/>
    </w:lvl>
    <w:lvl w:ilvl="8" w:tplc="5F967610">
      <w:numFmt w:val="decimal"/>
      <w:lvlText w:val=""/>
      <w:lvlJc w:val="left"/>
    </w:lvl>
  </w:abstractNum>
  <w:abstractNum w:abstractNumId="5">
    <w:nsid w:val="00001366"/>
    <w:multiLevelType w:val="hybridMultilevel"/>
    <w:tmpl w:val="2D14DD8A"/>
    <w:lvl w:ilvl="0" w:tplc="801C35E8">
      <w:start w:val="1"/>
      <w:numFmt w:val="bullet"/>
      <w:lvlText w:val="и"/>
      <w:lvlJc w:val="left"/>
    </w:lvl>
    <w:lvl w:ilvl="1" w:tplc="6BFE8966">
      <w:numFmt w:val="decimal"/>
      <w:lvlText w:val=""/>
      <w:lvlJc w:val="left"/>
    </w:lvl>
    <w:lvl w:ilvl="2" w:tplc="84F89FE4">
      <w:numFmt w:val="decimal"/>
      <w:lvlText w:val=""/>
      <w:lvlJc w:val="left"/>
    </w:lvl>
    <w:lvl w:ilvl="3" w:tplc="91760386">
      <w:numFmt w:val="decimal"/>
      <w:lvlText w:val=""/>
      <w:lvlJc w:val="left"/>
    </w:lvl>
    <w:lvl w:ilvl="4" w:tplc="99B42560">
      <w:numFmt w:val="decimal"/>
      <w:lvlText w:val=""/>
      <w:lvlJc w:val="left"/>
    </w:lvl>
    <w:lvl w:ilvl="5" w:tplc="3A9CD240">
      <w:numFmt w:val="decimal"/>
      <w:lvlText w:val=""/>
      <w:lvlJc w:val="left"/>
    </w:lvl>
    <w:lvl w:ilvl="6" w:tplc="92C6579A">
      <w:numFmt w:val="decimal"/>
      <w:lvlText w:val=""/>
      <w:lvlJc w:val="left"/>
    </w:lvl>
    <w:lvl w:ilvl="7" w:tplc="2B8CF05C">
      <w:numFmt w:val="decimal"/>
      <w:lvlText w:val=""/>
      <w:lvlJc w:val="left"/>
    </w:lvl>
    <w:lvl w:ilvl="8" w:tplc="8F96F9D6">
      <w:numFmt w:val="decimal"/>
      <w:lvlText w:val=""/>
      <w:lvlJc w:val="left"/>
    </w:lvl>
  </w:abstractNum>
  <w:abstractNum w:abstractNumId="6">
    <w:nsid w:val="000015A1"/>
    <w:multiLevelType w:val="hybridMultilevel"/>
    <w:tmpl w:val="13C02E2A"/>
    <w:lvl w:ilvl="0" w:tplc="65443A56">
      <w:start w:val="1"/>
      <w:numFmt w:val="bullet"/>
      <w:lvlText w:val="•"/>
      <w:lvlJc w:val="left"/>
    </w:lvl>
    <w:lvl w:ilvl="1" w:tplc="5D749C9A">
      <w:numFmt w:val="decimal"/>
      <w:lvlText w:val=""/>
      <w:lvlJc w:val="left"/>
    </w:lvl>
    <w:lvl w:ilvl="2" w:tplc="33E2C526">
      <w:numFmt w:val="decimal"/>
      <w:lvlText w:val=""/>
      <w:lvlJc w:val="left"/>
    </w:lvl>
    <w:lvl w:ilvl="3" w:tplc="FD881128">
      <w:numFmt w:val="decimal"/>
      <w:lvlText w:val=""/>
      <w:lvlJc w:val="left"/>
    </w:lvl>
    <w:lvl w:ilvl="4" w:tplc="6A42C1B4">
      <w:numFmt w:val="decimal"/>
      <w:lvlText w:val=""/>
      <w:lvlJc w:val="left"/>
    </w:lvl>
    <w:lvl w:ilvl="5" w:tplc="ADBA6DCA">
      <w:numFmt w:val="decimal"/>
      <w:lvlText w:val=""/>
      <w:lvlJc w:val="left"/>
    </w:lvl>
    <w:lvl w:ilvl="6" w:tplc="4F364D32">
      <w:numFmt w:val="decimal"/>
      <w:lvlText w:val=""/>
      <w:lvlJc w:val="left"/>
    </w:lvl>
    <w:lvl w:ilvl="7" w:tplc="008E850E">
      <w:numFmt w:val="decimal"/>
      <w:lvlText w:val=""/>
      <w:lvlJc w:val="left"/>
    </w:lvl>
    <w:lvl w:ilvl="8" w:tplc="E23CB868">
      <w:numFmt w:val="decimal"/>
      <w:lvlText w:val=""/>
      <w:lvlJc w:val="left"/>
    </w:lvl>
  </w:abstractNum>
  <w:abstractNum w:abstractNumId="7">
    <w:nsid w:val="00001AD4"/>
    <w:multiLevelType w:val="hybridMultilevel"/>
    <w:tmpl w:val="7F18628C"/>
    <w:lvl w:ilvl="0" w:tplc="167CFB32">
      <w:start w:val="1"/>
      <w:numFmt w:val="bullet"/>
      <w:lvlText w:val="•"/>
      <w:lvlJc w:val="left"/>
    </w:lvl>
    <w:lvl w:ilvl="1" w:tplc="596C0F04">
      <w:numFmt w:val="decimal"/>
      <w:lvlText w:val=""/>
      <w:lvlJc w:val="left"/>
    </w:lvl>
    <w:lvl w:ilvl="2" w:tplc="7C7AC3B2">
      <w:numFmt w:val="decimal"/>
      <w:lvlText w:val=""/>
      <w:lvlJc w:val="left"/>
    </w:lvl>
    <w:lvl w:ilvl="3" w:tplc="005CFFC2">
      <w:numFmt w:val="decimal"/>
      <w:lvlText w:val=""/>
      <w:lvlJc w:val="left"/>
    </w:lvl>
    <w:lvl w:ilvl="4" w:tplc="56206130">
      <w:numFmt w:val="decimal"/>
      <w:lvlText w:val=""/>
      <w:lvlJc w:val="left"/>
    </w:lvl>
    <w:lvl w:ilvl="5" w:tplc="C48A74AC">
      <w:numFmt w:val="decimal"/>
      <w:lvlText w:val=""/>
      <w:lvlJc w:val="left"/>
    </w:lvl>
    <w:lvl w:ilvl="6" w:tplc="7F100C78">
      <w:numFmt w:val="decimal"/>
      <w:lvlText w:val=""/>
      <w:lvlJc w:val="left"/>
    </w:lvl>
    <w:lvl w:ilvl="7" w:tplc="B67E81CA">
      <w:numFmt w:val="decimal"/>
      <w:lvlText w:val=""/>
      <w:lvlJc w:val="left"/>
    </w:lvl>
    <w:lvl w:ilvl="8" w:tplc="89029670">
      <w:numFmt w:val="decimal"/>
      <w:lvlText w:val=""/>
      <w:lvlJc w:val="left"/>
    </w:lvl>
  </w:abstractNum>
  <w:abstractNum w:abstractNumId="8">
    <w:nsid w:val="00001CD0"/>
    <w:multiLevelType w:val="hybridMultilevel"/>
    <w:tmpl w:val="233AEE84"/>
    <w:lvl w:ilvl="0" w:tplc="D4E4EEE6">
      <w:start w:val="1"/>
      <w:numFmt w:val="bullet"/>
      <w:lvlText w:val="•"/>
      <w:lvlJc w:val="left"/>
    </w:lvl>
    <w:lvl w:ilvl="1" w:tplc="B7280D08">
      <w:numFmt w:val="decimal"/>
      <w:lvlText w:val=""/>
      <w:lvlJc w:val="left"/>
    </w:lvl>
    <w:lvl w:ilvl="2" w:tplc="3C8AC2CC">
      <w:numFmt w:val="decimal"/>
      <w:lvlText w:val=""/>
      <w:lvlJc w:val="left"/>
    </w:lvl>
    <w:lvl w:ilvl="3" w:tplc="82A80C3C">
      <w:numFmt w:val="decimal"/>
      <w:lvlText w:val=""/>
      <w:lvlJc w:val="left"/>
    </w:lvl>
    <w:lvl w:ilvl="4" w:tplc="A352F3FE">
      <w:numFmt w:val="decimal"/>
      <w:lvlText w:val=""/>
      <w:lvlJc w:val="left"/>
    </w:lvl>
    <w:lvl w:ilvl="5" w:tplc="DD12A95C">
      <w:numFmt w:val="decimal"/>
      <w:lvlText w:val=""/>
      <w:lvlJc w:val="left"/>
    </w:lvl>
    <w:lvl w:ilvl="6" w:tplc="D12E7C28">
      <w:numFmt w:val="decimal"/>
      <w:lvlText w:val=""/>
      <w:lvlJc w:val="left"/>
    </w:lvl>
    <w:lvl w:ilvl="7" w:tplc="820C9BE4">
      <w:numFmt w:val="decimal"/>
      <w:lvlText w:val=""/>
      <w:lvlJc w:val="left"/>
    </w:lvl>
    <w:lvl w:ilvl="8" w:tplc="1FBA7A6E">
      <w:numFmt w:val="decimal"/>
      <w:lvlText w:val=""/>
      <w:lvlJc w:val="left"/>
    </w:lvl>
  </w:abstractNum>
  <w:abstractNum w:abstractNumId="9">
    <w:nsid w:val="00002213"/>
    <w:multiLevelType w:val="hybridMultilevel"/>
    <w:tmpl w:val="BF54AD7A"/>
    <w:lvl w:ilvl="0" w:tplc="D60078E0">
      <w:start w:val="1"/>
      <w:numFmt w:val="bullet"/>
      <w:lvlText w:val="•"/>
      <w:lvlJc w:val="left"/>
    </w:lvl>
    <w:lvl w:ilvl="1" w:tplc="CCC8B362">
      <w:numFmt w:val="decimal"/>
      <w:lvlText w:val=""/>
      <w:lvlJc w:val="left"/>
    </w:lvl>
    <w:lvl w:ilvl="2" w:tplc="2E9677F8">
      <w:numFmt w:val="decimal"/>
      <w:lvlText w:val=""/>
      <w:lvlJc w:val="left"/>
    </w:lvl>
    <w:lvl w:ilvl="3" w:tplc="CD525886">
      <w:numFmt w:val="decimal"/>
      <w:lvlText w:val=""/>
      <w:lvlJc w:val="left"/>
    </w:lvl>
    <w:lvl w:ilvl="4" w:tplc="8D9E7464">
      <w:numFmt w:val="decimal"/>
      <w:lvlText w:val=""/>
      <w:lvlJc w:val="left"/>
    </w:lvl>
    <w:lvl w:ilvl="5" w:tplc="82A8ED58">
      <w:numFmt w:val="decimal"/>
      <w:lvlText w:val=""/>
      <w:lvlJc w:val="left"/>
    </w:lvl>
    <w:lvl w:ilvl="6" w:tplc="C7DE039C">
      <w:numFmt w:val="decimal"/>
      <w:lvlText w:val=""/>
      <w:lvlJc w:val="left"/>
    </w:lvl>
    <w:lvl w:ilvl="7" w:tplc="B9102B48">
      <w:numFmt w:val="decimal"/>
      <w:lvlText w:val=""/>
      <w:lvlJc w:val="left"/>
    </w:lvl>
    <w:lvl w:ilvl="8" w:tplc="BD4EFDD2">
      <w:numFmt w:val="decimal"/>
      <w:lvlText w:val=""/>
      <w:lvlJc w:val="left"/>
    </w:lvl>
  </w:abstractNum>
  <w:abstractNum w:abstractNumId="10">
    <w:nsid w:val="000022EE"/>
    <w:multiLevelType w:val="hybridMultilevel"/>
    <w:tmpl w:val="D432F96A"/>
    <w:lvl w:ilvl="0" w:tplc="1D8AA106">
      <w:start w:val="8"/>
      <w:numFmt w:val="decimal"/>
      <w:lvlText w:val="%1."/>
      <w:lvlJc w:val="left"/>
    </w:lvl>
    <w:lvl w:ilvl="1" w:tplc="E11C8EAE">
      <w:numFmt w:val="decimal"/>
      <w:lvlText w:val=""/>
      <w:lvlJc w:val="left"/>
    </w:lvl>
    <w:lvl w:ilvl="2" w:tplc="3112D3F2">
      <w:numFmt w:val="decimal"/>
      <w:lvlText w:val=""/>
      <w:lvlJc w:val="left"/>
    </w:lvl>
    <w:lvl w:ilvl="3" w:tplc="9ED4D5DA">
      <w:numFmt w:val="decimal"/>
      <w:lvlText w:val=""/>
      <w:lvlJc w:val="left"/>
    </w:lvl>
    <w:lvl w:ilvl="4" w:tplc="B9D6B496">
      <w:numFmt w:val="decimal"/>
      <w:lvlText w:val=""/>
      <w:lvlJc w:val="left"/>
    </w:lvl>
    <w:lvl w:ilvl="5" w:tplc="938A9A4A">
      <w:numFmt w:val="decimal"/>
      <w:lvlText w:val=""/>
      <w:lvlJc w:val="left"/>
    </w:lvl>
    <w:lvl w:ilvl="6" w:tplc="8C94B486">
      <w:numFmt w:val="decimal"/>
      <w:lvlText w:val=""/>
      <w:lvlJc w:val="left"/>
    </w:lvl>
    <w:lvl w:ilvl="7" w:tplc="FDA64E28">
      <w:numFmt w:val="decimal"/>
      <w:lvlText w:val=""/>
      <w:lvlJc w:val="left"/>
    </w:lvl>
    <w:lvl w:ilvl="8" w:tplc="EDDCD4CC">
      <w:numFmt w:val="decimal"/>
      <w:lvlText w:val=""/>
      <w:lvlJc w:val="left"/>
    </w:lvl>
  </w:abstractNum>
  <w:abstractNum w:abstractNumId="11">
    <w:nsid w:val="0000260D"/>
    <w:multiLevelType w:val="hybridMultilevel"/>
    <w:tmpl w:val="F392EA3E"/>
    <w:lvl w:ilvl="0" w:tplc="F14C8E3C">
      <w:start w:val="4"/>
      <w:numFmt w:val="decimal"/>
      <w:lvlText w:val="%1."/>
      <w:lvlJc w:val="left"/>
    </w:lvl>
    <w:lvl w:ilvl="1" w:tplc="09EE4C98">
      <w:numFmt w:val="decimal"/>
      <w:lvlText w:val=""/>
      <w:lvlJc w:val="left"/>
    </w:lvl>
    <w:lvl w:ilvl="2" w:tplc="BDECA3C6">
      <w:numFmt w:val="decimal"/>
      <w:lvlText w:val=""/>
      <w:lvlJc w:val="left"/>
    </w:lvl>
    <w:lvl w:ilvl="3" w:tplc="5344D7B8">
      <w:numFmt w:val="decimal"/>
      <w:lvlText w:val=""/>
      <w:lvlJc w:val="left"/>
    </w:lvl>
    <w:lvl w:ilvl="4" w:tplc="2788EEAC">
      <w:numFmt w:val="decimal"/>
      <w:lvlText w:val=""/>
      <w:lvlJc w:val="left"/>
    </w:lvl>
    <w:lvl w:ilvl="5" w:tplc="D51883D8">
      <w:numFmt w:val="decimal"/>
      <w:lvlText w:val=""/>
      <w:lvlJc w:val="left"/>
    </w:lvl>
    <w:lvl w:ilvl="6" w:tplc="7A06CF94">
      <w:numFmt w:val="decimal"/>
      <w:lvlText w:val=""/>
      <w:lvlJc w:val="left"/>
    </w:lvl>
    <w:lvl w:ilvl="7" w:tplc="EB9095B8">
      <w:numFmt w:val="decimal"/>
      <w:lvlText w:val=""/>
      <w:lvlJc w:val="left"/>
    </w:lvl>
    <w:lvl w:ilvl="8" w:tplc="5FCC70B8">
      <w:numFmt w:val="decimal"/>
      <w:lvlText w:val=""/>
      <w:lvlJc w:val="left"/>
    </w:lvl>
  </w:abstractNum>
  <w:abstractNum w:abstractNumId="12">
    <w:nsid w:val="00002C3B"/>
    <w:multiLevelType w:val="hybridMultilevel"/>
    <w:tmpl w:val="C7743916"/>
    <w:lvl w:ilvl="0" w:tplc="8F6E0FA0">
      <w:start w:val="1"/>
      <w:numFmt w:val="bullet"/>
      <w:lvlText w:val="•"/>
      <w:lvlJc w:val="left"/>
    </w:lvl>
    <w:lvl w:ilvl="1" w:tplc="F0D47AFA">
      <w:numFmt w:val="decimal"/>
      <w:lvlText w:val=""/>
      <w:lvlJc w:val="left"/>
    </w:lvl>
    <w:lvl w:ilvl="2" w:tplc="426C836E">
      <w:numFmt w:val="decimal"/>
      <w:lvlText w:val=""/>
      <w:lvlJc w:val="left"/>
    </w:lvl>
    <w:lvl w:ilvl="3" w:tplc="A538DD3E">
      <w:numFmt w:val="decimal"/>
      <w:lvlText w:val=""/>
      <w:lvlJc w:val="left"/>
    </w:lvl>
    <w:lvl w:ilvl="4" w:tplc="4AA88B44">
      <w:numFmt w:val="decimal"/>
      <w:lvlText w:val=""/>
      <w:lvlJc w:val="left"/>
    </w:lvl>
    <w:lvl w:ilvl="5" w:tplc="32460E12">
      <w:numFmt w:val="decimal"/>
      <w:lvlText w:val=""/>
      <w:lvlJc w:val="left"/>
    </w:lvl>
    <w:lvl w:ilvl="6" w:tplc="069AA424">
      <w:numFmt w:val="decimal"/>
      <w:lvlText w:val=""/>
      <w:lvlJc w:val="left"/>
    </w:lvl>
    <w:lvl w:ilvl="7" w:tplc="8BBEA230">
      <w:numFmt w:val="decimal"/>
      <w:lvlText w:val=""/>
      <w:lvlJc w:val="left"/>
    </w:lvl>
    <w:lvl w:ilvl="8" w:tplc="BE2404CA">
      <w:numFmt w:val="decimal"/>
      <w:lvlText w:val=""/>
      <w:lvlJc w:val="left"/>
    </w:lvl>
  </w:abstractNum>
  <w:abstractNum w:abstractNumId="13">
    <w:nsid w:val="00002E40"/>
    <w:multiLevelType w:val="hybridMultilevel"/>
    <w:tmpl w:val="1262B71C"/>
    <w:lvl w:ilvl="0" w:tplc="2EC22A1E">
      <w:start w:val="14"/>
      <w:numFmt w:val="decimal"/>
      <w:lvlText w:val="%1."/>
      <w:lvlJc w:val="left"/>
    </w:lvl>
    <w:lvl w:ilvl="1" w:tplc="3F3C64D6">
      <w:numFmt w:val="decimal"/>
      <w:lvlText w:val=""/>
      <w:lvlJc w:val="left"/>
    </w:lvl>
    <w:lvl w:ilvl="2" w:tplc="E354A1A0">
      <w:numFmt w:val="decimal"/>
      <w:lvlText w:val=""/>
      <w:lvlJc w:val="left"/>
    </w:lvl>
    <w:lvl w:ilvl="3" w:tplc="FB28D382">
      <w:numFmt w:val="decimal"/>
      <w:lvlText w:val=""/>
      <w:lvlJc w:val="left"/>
    </w:lvl>
    <w:lvl w:ilvl="4" w:tplc="BB82DA32">
      <w:numFmt w:val="decimal"/>
      <w:lvlText w:val=""/>
      <w:lvlJc w:val="left"/>
    </w:lvl>
    <w:lvl w:ilvl="5" w:tplc="4A089B44">
      <w:numFmt w:val="decimal"/>
      <w:lvlText w:val=""/>
      <w:lvlJc w:val="left"/>
    </w:lvl>
    <w:lvl w:ilvl="6" w:tplc="0A00F090">
      <w:numFmt w:val="decimal"/>
      <w:lvlText w:val=""/>
      <w:lvlJc w:val="left"/>
    </w:lvl>
    <w:lvl w:ilvl="7" w:tplc="64BE336C">
      <w:numFmt w:val="decimal"/>
      <w:lvlText w:val=""/>
      <w:lvlJc w:val="left"/>
    </w:lvl>
    <w:lvl w:ilvl="8" w:tplc="2DFA552E">
      <w:numFmt w:val="decimal"/>
      <w:lvlText w:val=""/>
      <w:lvlJc w:val="left"/>
    </w:lvl>
  </w:abstractNum>
  <w:abstractNum w:abstractNumId="14">
    <w:nsid w:val="0000301C"/>
    <w:multiLevelType w:val="hybridMultilevel"/>
    <w:tmpl w:val="0C92AF46"/>
    <w:lvl w:ilvl="0" w:tplc="AA8A0FE2">
      <w:start w:val="1"/>
      <w:numFmt w:val="bullet"/>
      <w:lvlText w:val="•"/>
      <w:lvlJc w:val="left"/>
    </w:lvl>
    <w:lvl w:ilvl="1" w:tplc="A5843F52">
      <w:numFmt w:val="decimal"/>
      <w:lvlText w:val=""/>
      <w:lvlJc w:val="left"/>
    </w:lvl>
    <w:lvl w:ilvl="2" w:tplc="7B78152C">
      <w:numFmt w:val="decimal"/>
      <w:lvlText w:val=""/>
      <w:lvlJc w:val="left"/>
    </w:lvl>
    <w:lvl w:ilvl="3" w:tplc="9B466ABA">
      <w:numFmt w:val="decimal"/>
      <w:lvlText w:val=""/>
      <w:lvlJc w:val="left"/>
    </w:lvl>
    <w:lvl w:ilvl="4" w:tplc="DDD018C8">
      <w:numFmt w:val="decimal"/>
      <w:lvlText w:val=""/>
      <w:lvlJc w:val="left"/>
    </w:lvl>
    <w:lvl w:ilvl="5" w:tplc="223017A2">
      <w:numFmt w:val="decimal"/>
      <w:lvlText w:val=""/>
      <w:lvlJc w:val="left"/>
    </w:lvl>
    <w:lvl w:ilvl="6" w:tplc="ED685AC8">
      <w:numFmt w:val="decimal"/>
      <w:lvlText w:val=""/>
      <w:lvlJc w:val="left"/>
    </w:lvl>
    <w:lvl w:ilvl="7" w:tplc="FDB6DF52">
      <w:numFmt w:val="decimal"/>
      <w:lvlText w:val=""/>
      <w:lvlJc w:val="left"/>
    </w:lvl>
    <w:lvl w:ilvl="8" w:tplc="0F14F562">
      <w:numFmt w:val="decimal"/>
      <w:lvlText w:val=""/>
      <w:lvlJc w:val="left"/>
    </w:lvl>
  </w:abstractNum>
  <w:abstractNum w:abstractNumId="15">
    <w:nsid w:val="0000314F"/>
    <w:multiLevelType w:val="hybridMultilevel"/>
    <w:tmpl w:val="8AE84B6E"/>
    <w:lvl w:ilvl="0" w:tplc="3EB89F46">
      <w:start w:val="12"/>
      <w:numFmt w:val="decimal"/>
      <w:lvlText w:val="%1."/>
      <w:lvlJc w:val="left"/>
    </w:lvl>
    <w:lvl w:ilvl="1" w:tplc="A956FDC4">
      <w:numFmt w:val="decimal"/>
      <w:lvlText w:val=""/>
      <w:lvlJc w:val="left"/>
    </w:lvl>
    <w:lvl w:ilvl="2" w:tplc="F8F45172">
      <w:numFmt w:val="decimal"/>
      <w:lvlText w:val=""/>
      <w:lvlJc w:val="left"/>
    </w:lvl>
    <w:lvl w:ilvl="3" w:tplc="D5D84D08">
      <w:numFmt w:val="decimal"/>
      <w:lvlText w:val=""/>
      <w:lvlJc w:val="left"/>
    </w:lvl>
    <w:lvl w:ilvl="4" w:tplc="AF6896D0">
      <w:numFmt w:val="decimal"/>
      <w:lvlText w:val=""/>
      <w:lvlJc w:val="left"/>
    </w:lvl>
    <w:lvl w:ilvl="5" w:tplc="4C862AF2">
      <w:numFmt w:val="decimal"/>
      <w:lvlText w:val=""/>
      <w:lvlJc w:val="left"/>
    </w:lvl>
    <w:lvl w:ilvl="6" w:tplc="D3D8B994">
      <w:numFmt w:val="decimal"/>
      <w:lvlText w:val=""/>
      <w:lvlJc w:val="left"/>
    </w:lvl>
    <w:lvl w:ilvl="7" w:tplc="0B5E51AA">
      <w:numFmt w:val="decimal"/>
      <w:lvlText w:val=""/>
      <w:lvlJc w:val="left"/>
    </w:lvl>
    <w:lvl w:ilvl="8" w:tplc="6BF64BF0">
      <w:numFmt w:val="decimal"/>
      <w:lvlText w:val=""/>
      <w:lvlJc w:val="left"/>
    </w:lvl>
  </w:abstractNum>
  <w:abstractNum w:abstractNumId="16">
    <w:nsid w:val="0000323B"/>
    <w:multiLevelType w:val="hybridMultilevel"/>
    <w:tmpl w:val="73B425CE"/>
    <w:lvl w:ilvl="0" w:tplc="996087F4">
      <w:start w:val="1"/>
      <w:numFmt w:val="bullet"/>
      <w:lvlText w:val="•"/>
      <w:lvlJc w:val="left"/>
    </w:lvl>
    <w:lvl w:ilvl="1" w:tplc="233E7A16">
      <w:numFmt w:val="decimal"/>
      <w:lvlText w:val=""/>
      <w:lvlJc w:val="left"/>
    </w:lvl>
    <w:lvl w:ilvl="2" w:tplc="2376E1CC">
      <w:numFmt w:val="decimal"/>
      <w:lvlText w:val=""/>
      <w:lvlJc w:val="left"/>
    </w:lvl>
    <w:lvl w:ilvl="3" w:tplc="CAAEF668">
      <w:numFmt w:val="decimal"/>
      <w:lvlText w:val=""/>
      <w:lvlJc w:val="left"/>
    </w:lvl>
    <w:lvl w:ilvl="4" w:tplc="933E58D6">
      <w:numFmt w:val="decimal"/>
      <w:lvlText w:val=""/>
      <w:lvlJc w:val="left"/>
    </w:lvl>
    <w:lvl w:ilvl="5" w:tplc="5FFA55A8">
      <w:numFmt w:val="decimal"/>
      <w:lvlText w:val=""/>
      <w:lvlJc w:val="left"/>
    </w:lvl>
    <w:lvl w:ilvl="6" w:tplc="6088D100">
      <w:numFmt w:val="decimal"/>
      <w:lvlText w:val=""/>
      <w:lvlJc w:val="left"/>
    </w:lvl>
    <w:lvl w:ilvl="7" w:tplc="6E681986">
      <w:numFmt w:val="decimal"/>
      <w:lvlText w:val=""/>
      <w:lvlJc w:val="left"/>
    </w:lvl>
    <w:lvl w:ilvl="8" w:tplc="A4A01884">
      <w:numFmt w:val="decimal"/>
      <w:lvlText w:val=""/>
      <w:lvlJc w:val="left"/>
    </w:lvl>
  </w:abstractNum>
  <w:abstractNum w:abstractNumId="17">
    <w:nsid w:val="0000366B"/>
    <w:multiLevelType w:val="hybridMultilevel"/>
    <w:tmpl w:val="6C6C0A02"/>
    <w:lvl w:ilvl="0" w:tplc="57ACBAC8">
      <w:start w:val="15"/>
      <w:numFmt w:val="decimal"/>
      <w:lvlText w:val="%1."/>
      <w:lvlJc w:val="left"/>
    </w:lvl>
    <w:lvl w:ilvl="1" w:tplc="10D07130">
      <w:numFmt w:val="decimal"/>
      <w:lvlText w:val=""/>
      <w:lvlJc w:val="left"/>
    </w:lvl>
    <w:lvl w:ilvl="2" w:tplc="A7281B90">
      <w:numFmt w:val="decimal"/>
      <w:lvlText w:val=""/>
      <w:lvlJc w:val="left"/>
    </w:lvl>
    <w:lvl w:ilvl="3" w:tplc="E944984C">
      <w:numFmt w:val="decimal"/>
      <w:lvlText w:val=""/>
      <w:lvlJc w:val="left"/>
    </w:lvl>
    <w:lvl w:ilvl="4" w:tplc="35C40930">
      <w:numFmt w:val="decimal"/>
      <w:lvlText w:val=""/>
      <w:lvlJc w:val="left"/>
    </w:lvl>
    <w:lvl w:ilvl="5" w:tplc="DE1A4524">
      <w:numFmt w:val="decimal"/>
      <w:lvlText w:val=""/>
      <w:lvlJc w:val="left"/>
    </w:lvl>
    <w:lvl w:ilvl="6" w:tplc="E0FA63FE">
      <w:numFmt w:val="decimal"/>
      <w:lvlText w:val=""/>
      <w:lvlJc w:val="left"/>
    </w:lvl>
    <w:lvl w:ilvl="7" w:tplc="80B64962">
      <w:numFmt w:val="decimal"/>
      <w:lvlText w:val=""/>
      <w:lvlJc w:val="left"/>
    </w:lvl>
    <w:lvl w:ilvl="8" w:tplc="92DA1F62">
      <w:numFmt w:val="decimal"/>
      <w:lvlText w:val=""/>
      <w:lvlJc w:val="left"/>
    </w:lvl>
  </w:abstractNum>
  <w:abstractNum w:abstractNumId="18">
    <w:nsid w:val="00003BF6"/>
    <w:multiLevelType w:val="hybridMultilevel"/>
    <w:tmpl w:val="60169A72"/>
    <w:lvl w:ilvl="0" w:tplc="6EE6F21C">
      <w:start w:val="1"/>
      <w:numFmt w:val="bullet"/>
      <w:lvlText w:val="-"/>
      <w:lvlJc w:val="left"/>
    </w:lvl>
    <w:lvl w:ilvl="1" w:tplc="A53ECBDE">
      <w:numFmt w:val="decimal"/>
      <w:lvlText w:val=""/>
      <w:lvlJc w:val="left"/>
    </w:lvl>
    <w:lvl w:ilvl="2" w:tplc="ADCC169E">
      <w:numFmt w:val="decimal"/>
      <w:lvlText w:val=""/>
      <w:lvlJc w:val="left"/>
    </w:lvl>
    <w:lvl w:ilvl="3" w:tplc="EDF2F8AC">
      <w:numFmt w:val="decimal"/>
      <w:lvlText w:val=""/>
      <w:lvlJc w:val="left"/>
    </w:lvl>
    <w:lvl w:ilvl="4" w:tplc="964434F6">
      <w:numFmt w:val="decimal"/>
      <w:lvlText w:val=""/>
      <w:lvlJc w:val="left"/>
    </w:lvl>
    <w:lvl w:ilvl="5" w:tplc="1EE0FB4A">
      <w:numFmt w:val="decimal"/>
      <w:lvlText w:val=""/>
      <w:lvlJc w:val="left"/>
    </w:lvl>
    <w:lvl w:ilvl="6" w:tplc="F4309170">
      <w:numFmt w:val="decimal"/>
      <w:lvlText w:val=""/>
      <w:lvlJc w:val="left"/>
    </w:lvl>
    <w:lvl w:ilvl="7" w:tplc="EA0EE14E">
      <w:numFmt w:val="decimal"/>
      <w:lvlText w:val=""/>
      <w:lvlJc w:val="left"/>
    </w:lvl>
    <w:lvl w:ilvl="8" w:tplc="FE943050">
      <w:numFmt w:val="decimal"/>
      <w:lvlText w:val=""/>
      <w:lvlJc w:val="left"/>
    </w:lvl>
  </w:abstractNum>
  <w:abstractNum w:abstractNumId="19">
    <w:nsid w:val="00004230"/>
    <w:multiLevelType w:val="hybridMultilevel"/>
    <w:tmpl w:val="198A4D06"/>
    <w:lvl w:ilvl="0" w:tplc="36C21B20">
      <w:start w:val="1"/>
      <w:numFmt w:val="bullet"/>
      <w:lvlText w:val="к"/>
      <w:lvlJc w:val="left"/>
    </w:lvl>
    <w:lvl w:ilvl="1" w:tplc="0D663E2E">
      <w:numFmt w:val="decimal"/>
      <w:lvlText w:val=""/>
      <w:lvlJc w:val="left"/>
    </w:lvl>
    <w:lvl w:ilvl="2" w:tplc="BF5220F6">
      <w:numFmt w:val="decimal"/>
      <w:lvlText w:val=""/>
      <w:lvlJc w:val="left"/>
    </w:lvl>
    <w:lvl w:ilvl="3" w:tplc="FCB66C84">
      <w:numFmt w:val="decimal"/>
      <w:lvlText w:val=""/>
      <w:lvlJc w:val="left"/>
    </w:lvl>
    <w:lvl w:ilvl="4" w:tplc="6BF4088E">
      <w:numFmt w:val="decimal"/>
      <w:lvlText w:val=""/>
      <w:lvlJc w:val="left"/>
    </w:lvl>
    <w:lvl w:ilvl="5" w:tplc="88D01AE6">
      <w:numFmt w:val="decimal"/>
      <w:lvlText w:val=""/>
      <w:lvlJc w:val="left"/>
    </w:lvl>
    <w:lvl w:ilvl="6" w:tplc="42FC0A30">
      <w:numFmt w:val="decimal"/>
      <w:lvlText w:val=""/>
      <w:lvlJc w:val="left"/>
    </w:lvl>
    <w:lvl w:ilvl="7" w:tplc="3BC8F2FE">
      <w:numFmt w:val="decimal"/>
      <w:lvlText w:val=""/>
      <w:lvlJc w:val="left"/>
    </w:lvl>
    <w:lvl w:ilvl="8" w:tplc="826CEE98">
      <w:numFmt w:val="decimal"/>
      <w:lvlText w:val=""/>
      <w:lvlJc w:val="left"/>
    </w:lvl>
  </w:abstractNum>
  <w:abstractNum w:abstractNumId="20">
    <w:nsid w:val="00004B40"/>
    <w:multiLevelType w:val="hybridMultilevel"/>
    <w:tmpl w:val="43A80048"/>
    <w:lvl w:ilvl="0" w:tplc="3D0C5DF8">
      <w:start w:val="1"/>
      <w:numFmt w:val="bullet"/>
      <w:lvlText w:val="•"/>
      <w:lvlJc w:val="left"/>
    </w:lvl>
    <w:lvl w:ilvl="1" w:tplc="6346DE86">
      <w:numFmt w:val="decimal"/>
      <w:lvlText w:val=""/>
      <w:lvlJc w:val="left"/>
    </w:lvl>
    <w:lvl w:ilvl="2" w:tplc="5BB83E3C">
      <w:numFmt w:val="decimal"/>
      <w:lvlText w:val=""/>
      <w:lvlJc w:val="left"/>
    </w:lvl>
    <w:lvl w:ilvl="3" w:tplc="EADA4766">
      <w:numFmt w:val="decimal"/>
      <w:lvlText w:val=""/>
      <w:lvlJc w:val="left"/>
    </w:lvl>
    <w:lvl w:ilvl="4" w:tplc="A252C942">
      <w:numFmt w:val="decimal"/>
      <w:lvlText w:val=""/>
      <w:lvlJc w:val="left"/>
    </w:lvl>
    <w:lvl w:ilvl="5" w:tplc="A55C22B0">
      <w:numFmt w:val="decimal"/>
      <w:lvlText w:val=""/>
      <w:lvlJc w:val="left"/>
    </w:lvl>
    <w:lvl w:ilvl="6" w:tplc="091E119C">
      <w:numFmt w:val="decimal"/>
      <w:lvlText w:val=""/>
      <w:lvlJc w:val="left"/>
    </w:lvl>
    <w:lvl w:ilvl="7" w:tplc="F49EE21C">
      <w:numFmt w:val="decimal"/>
      <w:lvlText w:val=""/>
      <w:lvlJc w:val="left"/>
    </w:lvl>
    <w:lvl w:ilvl="8" w:tplc="EDCE9F1A">
      <w:numFmt w:val="decimal"/>
      <w:lvlText w:val=""/>
      <w:lvlJc w:val="left"/>
    </w:lvl>
  </w:abstractNum>
  <w:abstractNum w:abstractNumId="21">
    <w:nsid w:val="00004DF2"/>
    <w:multiLevelType w:val="hybridMultilevel"/>
    <w:tmpl w:val="265A93D4"/>
    <w:lvl w:ilvl="0" w:tplc="C1D24CAE">
      <w:start w:val="13"/>
      <w:numFmt w:val="decimal"/>
      <w:lvlText w:val="%1."/>
      <w:lvlJc w:val="left"/>
    </w:lvl>
    <w:lvl w:ilvl="1" w:tplc="162AA70C">
      <w:numFmt w:val="decimal"/>
      <w:lvlText w:val=""/>
      <w:lvlJc w:val="left"/>
    </w:lvl>
    <w:lvl w:ilvl="2" w:tplc="093CB1D4">
      <w:numFmt w:val="decimal"/>
      <w:lvlText w:val=""/>
      <w:lvlJc w:val="left"/>
    </w:lvl>
    <w:lvl w:ilvl="3" w:tplc="903E0372">
      <w:numFmt w:val="decimal"/>
      <w:lvlText w:val=""/>
      <w:lvlJc w:val="left"/>
    </w:lvl>
    <w:lvl w:ilvl="4" w:tplc="98A811B0">
      <w:numFmt w:val="decimal"/>
      <w:lvlText w:val=""/>
      <w:lvlJc w:val="left"/>
    </w:lvl>
    <w:lvl w:ilvl="5" w:tplc="D056F046">
      <w:numFmt w:val="decimal"/>
      <w:lvlText w:val=""/>
      <w:lvlJc w:val="left"/>
    </w:lvl>
    <w:lvl w:ilvl="6" w:tplc="39B2D062">
      <w:numFmt w:val="decimal"/>
      <w:lvlText w:val=""/>
      <w:lvlJc w:val="left"/>
    </w:lvl>
    <w:lvl w:ilvl="7" w:tplc="B5EC985A">
      <w:numFmt w:val="decimal"/>
      <w:lvlText w:val=""/>
      <w:lvlJc w:val="left"/>
    </w:lvl>
    <w:lvl w:ilvl="8" w:tplc="3A646C62">
      <w:numFmt w:val="decimal"/>
      <w:lvlText w:val=""/>
      <w:lvlJc w:val="left"/>
    </w:lvl>
  </w:abstractNum>
  <w:abstractNum w:abstractNumId="22">
    <w:nsid w:val="00004E45"/>
    <w:multiLevelType w:val="hybridMultilevel"/>
    <w:tmpl w:val="93965E40"/>
    <w:lvl w:ilvl="0" w:tplc="5370897E">
      <w:start w:val="3"/>
      <w:numFmt w:val="decimal"/>
      <w:lvlText w:val="%1."/>
      <w:lvlJc w:val="left"/>
    </w:lvl>
    <w:lvl w:ilvl="1" w:tplc="14C40F42">
      <w:numFmt w:val="decimal"/>
      <w:lvlText w:val=""/>
      <w:lvlJc w:val="left"/>
    </w:lvl>
    <w:lvl w:ilvl="2" w:tplc="C6E48F44">
      <w:numFmt w:val="decimal"/>
      <w:lvlText w:val=""/>
      <w:lvlJc w:val="left"/>
    </w:lvl>
    <w:lvl w:ilvl="3" w:tplc="8D9AC642">
      <w:numFmt w:val="decimal"/>
      <w:lvlText w:val=""/>
      <w:lvlJc w:val="left"/>
    </w:lvl>
    <w:lvl w:ilvl="4" w:tplc="71B49C4E">
      <w:numFmt w:val="decimal"/>
      <w:lvlText w:val=""/>
      <w:lvlJc w:val="left"/>
    </w:lvl>
    <w:lvl w:ilvl="5" w:tplc="FBFA32C6">
      <w:numFmt w:val="decimal"/>
      <w:lvlText w:val=""/>
      <w:lvlJc w:val="left"/>
    </w:lvl>
    <w:lvl w:ilvl="6" w:tplc="24121DD0">
      <w:numFmt w:val="decimal"/>
      <w:lvlText w:val=""/>
      <w:lvlJc w:val="left"/>
    </w:lvl>
    <w:lvl w:ilvl="7" w:tplc="2298631A">
      <w:numFmt w:val="decimal"/>
      <w:lvlText w:val=""/>
      <w:lvlJc w:val="left"/>
    </w:lvl>
    <w:lvl w:ilvl="8" w:tplc="34DC6B64">
      <w:numFmt w:val="decimal"/>
      <w:lvlText w:val=""/>
      <w:lvlJc w:val="left"/>
    </w:lvl>
  </w:abstractNum>
  <w:abstractNum w:abstractNumId="23">
    <w:nsid w:val="00005422"/>
    <w:multiLevelType w:val="hybridMultilevel"/>
    <w:tmpl w:val="26F61E80"/>
    <w:lvl w:ilvl="0" w:tplc="96945906">
      <w:start w:val="18"/>
      <w:numFmt w:val="decimal"/>
      <w:lvlText w:val="%1."/>
      <w:lvlJc w:val="left"/>
    </w:lvl>
    <w:lvl w:ilvl="1" w:tplc="B4A0E804">
      <w:numFmt w:val="decimal"/>
      <w:lvlText w:val=""/>
      <w:lvlJc w:val="left"/>
    </w:lvl>
    <w:lvl w:ilvl="2" w:tplc="96000800">
      <w:numFmt w:val="decimal"/>
      <w:lvlText w:val=""/>
      <w:lvlJc w:val="left"/>
    </w:lvl>
    <w:lvl w:ilvl="3" w:tplc="30A2384E">
      <w:numFmt w:val="decimal"/>
      <w:lvlText w:val=""/>
      <w:lvlJc w:val="left"/>
    </w:lvl>
    <w:lvl w:ilvl="4" w:tplc="7694982C">
      <w:numFmt w:val="decimal"/>
      <w:lvlText w:val=""/>
      <w:lvlJc w:val="left"/>
    </w:lvl>
    <w:lvl w:ilvl="5" w:tplc="695A2914">
      <w:numFmt w:val="decimal"/>
      <w:lvlText w:val=""/>
      <w:lvlJc w:val="left"/>
    </w:lvl>
    <w:lvl w:ilvl="6" w:tplc="4D38CA30">
      <w:numFmt w:val="decimal"/>
      <w:lvlText w:val=""/>
      <w:lvlJc w:val="left"/>
    </w:lvl>
    <w:lvl w:ilvl="7" w:tplc="167882C8">
      <w:numFmt w:val="decimal"/>
      <w:lvlText w:val=""/>
      <w:lvlJc w:val="left"/>
    </w:lvl>
    <w:lvl w:ilvl="8" w:tplc="A1BE9546">
      <w:numFmt w:val="decimal"/>
      <w:lvlText w:val=""/>
      <w:lvlJc w:val="left"/>
    </w:lvl>
  </w:abstractNum>
  <w:abstractNum w:abstractNumId="24">
    <w:nsid w:val="000056AE"/>
    <w:multiLevelType w:val="hybridMultilevel"/>
    <w:tmpl w:val="D6B0AFEC"/>
    <w:lvl w:ilvl="0" w:tplc="A7D2A874">
      <w:start w:val="6"/>
      <w:numFmt w:val="decimal"/>
      <w:lvlText w:val="%1."/>
      <w:lvlJc w:val="left"/>
    </w:lvl>
    <w:lvl w:ilvl="1" w:tplc="E5663ECE">
      <w:numFmt w:val="decimal"/>
      <w:lvlText w:val=""/>
      <w:lvlJc w:val="left"/>
    </w:lvl>
    <w:lvl w:ilvl="2" w:tplc="DF766E18">
      <w:numFmt w:val="decimal"/>
      <w:lvlText w:val=""/>
      <w:lvlJc w:val="left"/>
    </w:lvl>
    <w:lvl w:ilvl="3" w:tplc="2F82E6E8">
      <w:numFmt w:val="decimal"/>
      <w:lvlText w:val=""/>
      <w:lvlJc w:val="left"/>
    </w:lvl>
    <w:lvl w:ilvl="4" w:tplc="066C9EA2">
      <w:numFmt w:val="decimal"/>
      <w:lvlText w:val=""/>
      <w:lvlJc w:val="left"/>
    </w:lvl>
    <w:lvl w:ilvl="5" w:tplc="130402B0">
      <w:numFmt w:val="decimal"/>
      <w:lvlText w:val=""/>
      <w:lvlJc w:val="left"/>
    </w:lvl>
    <w:lvl w:ilvl="6" w:tplc="799CB076">
      <w:numFmt w:val="decimal"/>
      <w:lvlText w:val=""/>
      <w:lvlJc w:val="left"/>
    </w:lvl>
    <w:lvl w:ilvl="7" w:tplc="494C764C">
      <w:numFmt w:val="decimal"/>
      <w:lvlText w:val=""/>
      <w:lvlJc w:val="left"/>
    </w:lvl>
    <w:lvl w:ilvl="8" w:tplc="C060C022">
      <w:numFmt w:val="decimal"/>
      <w:lvlText w:val=""/>
      <w:lvlJc w:val="left"/>
    </w:lvl>
  </w:abstractNum>
  <w:abstractNum w:abstractNumId="25">
    <w:nsid w:val="00005878"/>
    <w:multiLevelType w:val="hybridMultilevel"/>
    <w:tmpl w:val="28CC954E"/>
    <w:lvl w:ilvl="0" w:tplc="3D100482">
      <w:start w:val="9"/>
      <w:numFmt w:val="decimal"/>
      <w:lvlText w:val="%1."/>
      <w:lvlJc w:val="left"/>
    </w:lvl>
    <w:lvl w:ilvl="1" w:tplc="34B43CEC">
      <w:numFmt w:val="decimal"/>
      <w:lvlText w:val=""/>
      <w:lvlJc w:val="left"/>
    </w:lvl>
    <w:lvl w:ilvl="2" w:tplc="A692A13A">
      <w:numFmt w:val="decimal"/>
      <w:lvlText w:val=""/>
      <w:lvlJc w:val="left"/>
    </w:lvl>
    <w:lvl w:ilvl="3" w:tplc="D54AF5F4">
      <w:numFmt w:val="decimal"/>
      <w:lvlText w:val=""/>
      <w:lvlJc w:val="left"/>
    </w:lvl>
    <w:lvl w:ilvl="4" w:tplc="35A67F6A">
      <w:numFmt w:val="decimal"/>
      <w:lvlText w:val=""/>
      <w:lvlJc w:val="left"/>
    </w:lvl>
    <w:lvl w:ilvl="5" w:tplc="9E3C1282">
      <w:numFmt w:val="decimal"/>
      <w:lvlText w:val=""/>
      <w:lvlJc w:val="left"/>
    </w:lvl>
    <w:lvl w:ilvl="6" w:tplc="6646E66E">
      <w:numFmt w:val="decimal"/>
      <w:lvlText w:val=""/>
      <w:lvlJc w:val="left"/>
    </w:lvl>
    <w:lvl w:ilvl="7" w:tplc="A882FD66">
      <w:numFmt w:val="decimal"/>
      <w:lvlText w:val=""/>
      <w:lvlJc w:val="left"/>
    </w:lvl>
    <w:lvl w:ilvl="8" w:tplc="D1B000FA">
      <w:numFmt w:val="decimal"/>
      <w:lvlText w:val=""/>
      <w:lvlJc w:val="left"/>
    </w:lvl>
  </w:abstractNum>
  <w:abstractNum w:abstractNumId="26">
    <w:nsid w:val="00005E14"/>
    <w:multiLevelType w:val="hybridMultilevel"/>
    <w:tmpl w:val="8ACAE69E"/>
    <w:lvl w:ilvl="0" w:tplc="B8FE5E9E">
      <w:start w:val="1"/>
      <w:numFmt w:val="bullet"/>
      <w:lvlText w:val="•"/>
      <w:lvlJc w:val="left"/>
    </w:lvl>
    <w:lvl w:ilvl="1" w:tplc="365EFCF6">
      <w:numFmt w:val="decimal"/>
      <w:lvlText w:val=""/>
      <w:lvlJc w:val="left"/>
    </w:lvl>
    <w:lvl w:ilvl="2" w:tplc="3334C3E0">
      <w:numFmt w:val="decimal"/>
      <w:lvlText w:val=""/>
      <w:lvlJc w:val="left"/>
    </w:lvl>
    <w:lvl w:ilvl="3" w:tplc="16DE844A">
      <w:numFmt w:val="decimal"/>
      <w:lvlText w:val=""/>
      <w:lvlJc w:val="left"/>
    </w:lvl>
    <w:lvl w:ilvl="4" w:tplc="ABA468AC">
      <w:numFmt w:val="decimal"/>
      <w:lvlText w:val=""/>
      <w:lvlJc w:val="left"/>
    </w:lvl>
    <w:lvl w:ilvl="5" w:tplc="0388E566">
      <w:numFmt w:val="decimal"/>
      <w:lvlText w:val=""/>
      <w:lvlJc w:val="left"/>
    </w:lvl>
    <w:lvl w:ilvl="6" w:tplc="090C95B6">
      <w:numFmt w:val="decimal"/>
      <w:lvlText w:val=""/>
      <w:lvlJc w:val="left"/>
    </w:lvl>
    <w:lvl w:ilvl="7" w:tplc="0BEC96EE">
      <w:numFmt w:val="decimal"/>
      <w:lvlText w:val=""/>
      <w:lvlJc w:val="left"/>
    </w:lvl>
    <w:lvl w:ilvl="8" w:tplc="C1AEC340">
      <w:numFmt w:val="decimal"/>
      <w:lvlText w:val=""/>
      <w:lvlJc w:val="left"/>
    </w:lvl>
  </w:abstractNum>
  <w:abstractNum w:abstractNumId="27">
    <w:nsid w:val="00005F32"/>
    <w:multiLevelType w:val="hybridMultilevel"/>
    <w:tmpl w:val="08C4BE3A"/>
    <w:lvl w:ilvl="0" w:tplc="50DEDF0E">
      <w:start w:val="1"/>
      <w:numFmt w:val="bullet"/>
      <w:lvlText w:val="и"/>
      <w:lvlJc w:val="left"/>
    </w:lvl>
    <w:lvl w:ilvl="1" w:tplc="D1ECCF62">
      <w:numFmt w:val="decimal"/>
      <w:lvlText w:val=""/>
      <w:lvlJc w:val="left"/>
    </w:lvl>
    <w:lvl w:ilvl="2" w:tplc="616E2DF6">
      <w:numFmt w:val="decimal"/>
      <w:lvlText w:val=""/>
      <w:lvlJc w:val="left"/>
    </w:lvl>
    <w:lvl w:ilvl="3" w:tplc="9550C3D6">
      <w:numFmt w:val="decimal"/>
      <w:lvlText w:val=""/>
      <w:lvlJc w:val="left"/>
    </w:lvl>
    <w:lvl w:ilvl="4" w:tplc="696CDB80">
      <w:numFmt w:val="decimal"/>
      <w:lvlText w:val=""/>
      <w:lvlJc w:val="left"/>
    </w:lvl>
    <w:lvl w:ilvl="5" w:tplc="6B54E94E">
      <w:numFmt w:val="decimal"/>
      <w:lvlText w:val=""/>
      <w:lvlJc w:val="left"/>
    </w:lvl>
    <w:lvl w:ilvl="6" w:tplc="E92CC344">
      <w:numFmt w:val="decimal"/>
      <w:lvlText w:val=""/>
      <w:lvlJc w:val="left"/>
    </w:lvl>
    <w:lvl w:ilvl="7" w:tplc="862476E6">
      <w:numFmt w:val="decimal"/>
      <w:lvlText w:val=""/>
      <w:lvlJc w:val="left"/>
    </w:lvl>
    <w:lvl w:ilvl="8" w:tplc="B9326AD2">
      <w:numFmt w:val="decimal"/>
      <w:lvlText w:val=""/>
      <w:lvlJc w:val="left"/>
    </w:lvl>
  </w:abstractNum>
  <w:abstractNum w:abstractNumId="28">
    <w:nsid w:val="00005F49"/>
    <w:multiLevelType w:val="hybridMultilevel"/>
    <w:tmpl w:val="03EA73D0"/>
    <w:lvl w:ilvl="0" w:tplc="779C3CF0">
      <w:start w:val="1"/>
      <w:numFmt w:val="bullet"/>
      <w:lvlText w:val="в"/>
      <w:lvlJc w:val="left"/>
    </w:lvl>
    <w:lvl w:ilvl="1" w:tplc="280830F4">
      <w:start w:val="1"/>
      <w:numFmt w:val="bullet"/>
      <w:lvlText w:val="-"/>
      <w:lvlJc w:val="left"/>
    </w:lvl>
    <w:lvl w:ilvl="2" w:tplc="7D44300E">
      <w:numFmt w:val="decimal"/>
      <w:lvlText w:val=""/>
      <w:lvlJc w:val="left"/>
    </w:lvl>
    <w:lvl w:ilvl="3" w:tplc="0CE4FE54">
      <w:numFmt w:val="decimal"/>
      <w:lvlText w:val=""/>
      <w:lvlJc w:val="left"/>
    </w:lvl>
    <w:lvl w:ilvl="4" w:tplc="73D417FA">
      <w:numFmt w:val="decimal"/>
      <w:lvlText w:val=""/>
      <w:lvlJc w:val="left"/>
    </w:lvl>
    <w:lvl w:ilvl="5" w:tplc="413E74AE">
      <w:numFmt w:val="decimal"/>
      <w:lvlText w:val=""/>
      <w:lvlJc w:val="left"/>
    </w:lvl>
    <w:lvl w:ilvl="6" w:tplc="C5ACE2AE">
      <w:numFmt w:val="decimal"/>
      <w:lvlText w:val=""/>
      <w:lvlJc w:val="left"/>
    </w:lvl>
    <w:lvl w:ilvl="7" w:tplc="DB7CC320">
      <w:numFmt w:val="decimal"/>
      <w:lvlText w:val=""/>
      <w:lvlJc w:val="left"/>
    </w:lvl>
    <w:lvl w:ilvl="8" w:tplc="54C46F82">
      <w:numFmt w:val="decimal"/>
      <w:lvlText w:val=""/>
      <w:lvlJc w:val="left"/>
    </w:lvl>
  </w:abstractNum>
  <w:abstractNum w:abstractNumId="29">
    <w:nsid w:val="00006032"/>
    <w:multiLevelType w:val="hybridMultilevel"/>
    <w:tmpl w:val="04A227D8"/>
    <w:lvl w:ilvl="0" w:tplc="E5300F56">
      <w:start w:val="17"/>
      <w:numFmt w:val="decimal"/>
      <w:lvlText w:val="%1."/>
      <w:lvlJc w:val="left"/>
    </w:lvl>
    <w:lvl w:ilvl="1" w:tplc="95009EB8">
      <w:numFmt w:val="decimal"/>
      <w:lvlText w:val=""/>
      <w:lvlJc w:val="left"/>
    </w:lvl>
    <w:lvl w:ilvl="2" w:tplc="8340959E">
      <w:numFmt w:val="decimal"/>
      <w:lvlText w:val=""/>
      <w:lvlJc w:val="left"/>
    </w:lvl>
    <w:lvl w:ilvl="3" w:tplc="7A929F3E">
      <w:numFmt w:val="decimal"/>
      <w:lvlText w:val=""/>
      <w:lvlJc w:val="left"/>
    </w:lvl>
    <w:lvl w:ilvl="4" w:tplc="B136FAFE">
      <w:numFmt w:val="decimal"/>
      <w:lvlText w:val=""/>
      <w:lvlJc w:val="left"/>
    </w:lvl>
    <w:lvl w:ilvl="5" w:tplc="97C83E0A">
      <w:numFmt w:val="decimal"/>
      <w:lvlText w:val=""/>
      <w:lvlJc w:val="left"/>
    </w:lvl>
    <w:lvl w:ilvl="6" w:tplc="5AD6243A">
      <w:numFmt w:val="decimal"/>
      <w:lvlText w:val=""/>
      <w:lvlJc w:val="left"/>
    </w:lvl>
    <w:lvl w:ilvl="7" w:tplc="4F54C81E">
      <w:numFmt w:val="decimal"/>
      <w:lvlText w:val=""/>
      <w:lvlJc w:val="left"/>
    </w:lvl>
    <w:lvl w:ilvl="8" w:tplc="A4C0F0AE">
      <w:numFmt w:val="decimal"/>
      <w:lvlText w:val=""/>
      <w:lvlJc w:val="left"/>
    </w:lvl>
  </w:abstractNum>
  <w:abstractNum w:abstractNumId="30">
    <w:nsid w:val="000063CB"/>
    <w:multiLevelType w:val="hybridMultilevel"/>
    <w:tmpl w:val="E17A9254"/>
    <w:lvl w:ilvl="0" w:tplc="426A498E">
      <w:start w:val="2"/>
      <w:numFmt w:val="decimal"/>
      <w:lvlText w:val="%1."/>
      <w:lvlJc w:val="left"/>
    </w:lvl>
    <w:lvl w:ilvl="1" w:tplc="569275CE">
      <w:numFmt w:val="decimal"/>
      <w:lvlText w:val=""/>
      <w:lvlJc w:val="left"/>
    </w:lvl>
    <w:lvl w:ilvl="2" w:tplc="C53654B4">
      <w:numFmt w:val="decimal"/>
      <w:lvlText w:val=""/>
      <w:lvlJc w:val="left"/>
    </w:lvl>
    <w:lvl w:ilvl="3" w:tplc="D6DC35BE">
      <w:numFmt w:val="decimal"/>
      <w:lvlText w:val=""/>
      <w:lvlJc w:val="left"/>
    </w:lvl>
    <w:lvl w:ilvl="4" w:tplc="1FF8E9C0">
      <w:numFmt w:val="decimal"/>
      <w:lvlText w:val=""/>
      <w:lvlJc w:val="left"/>
    </w:lvl>
    <w:lvl w:ilvl="5" w:tplc="EFE48058">
      <w:numFmt w:val="decimal"/>
      <w:lvlText w:val=""/>
      <w:lvlJc w:val="left"/>
    </w:lvl>
    <w:lvl w:ilvl="6" w:tplc="1F9288E4">
      <w:numFmt w:val="decimal"/>
      <w:lvlText w:val=""/>
      <w:lvlJc w:val="left"/>
    </w:lvl>
    <w:lvl w:ilvl="7" w:tplc="148A6FA6">
      <w:numFmt w:val="decimal"/>
      <w:lvlText w:val=""/>
      <w:lvlJc w:val="left"/>
    </w:lvl>
    <w:lvl w:ilvl="8" w:tplc="CEF2A6BC">
      <w:numFmt w:val="decimal"/>
      <w:lvlText w:val=""/>
      <w:lvlJc w:val="left"/>
    </w:lvl>
  </w:abstractNum>
  <w:abstractNum w:abstractNumId="31">
    <w:nsid w:val="000066C4"/>
    <w:multiLevelType w:val="hybridMultilevel"/>
    <w:tmpl w:val="3FD05864"/>
    <w:lvl w:ilvl="0" w:tplc="8490EA4C">
      <w:start w:val="16"/>
      <w:numFmt w:val="decimal"/>
      <w:lvlText w:val="%1."/>
      <w:lvlJc w:val="left"/>
    </w:lvl>
    <w:lvl w:ilvl="1" w:tplc="ED9C3478">
      <w:numFmt w:val="decimal"/>
      <w:lvlText w:val=""/>
      <w:lvlJc w:val="left"/>
    </w:lvl>
    <w:lvl w:ilvl="2" w:tplc="63E0240C">
      <w:numFmt w:val="decimal"/>
      <w:lvlText w:val=""/>
      <w:lvlJc w:val="left"/>
    </w:lvl>
    <w:lvl w:ilvl="3" w:tplc="2CECE1B8">
      <w:numFmt w:val="decimal"/>
      <w:lvlText w:val=""/>
      <w:lvlJc w:val="left"/>
    </w:lvl>
    <w:lvl w:ilvl="4" w:tplc="E876A8D6">
      <w:numFmt w:val="decimal"/>
      <w:lvlText w:val=""/>
      <w:lvlJc w:val="left"/>
    </w:lvl>
    <w:lvl w:ilvl="5" w:tplc="C4E2ADD0">
      <w:numFmt w:val="decimal"/>
      <w:lvlText w:val=""/>
      <w:lvlJc w:val="left"/>
    </w:lvl>
    <w:lvl w:ilvl="6" w:tplc="6FB048EE">
      <w:numFmt w:val="decimal"/>
      <w:lvlText w:val=""/>
      <w:lvlJc w:val="left"/>
    </w:lvl>
    <w:lvl w:ilvl="7" w:tplc="255E07EC">
      <w:numFmt w:val="decimal"/>
      <w:lvlText w:val=""/>
      <w:lvlJc w:val="left"/>
    </w:lvl>
    <w:lvl w:ilvl="8" w:tplc="2D489A6E">
      <w:numFmt w:val="decimal"/>
      <w:lvlText w:val=""/>
      <w:lvlJc w:val="left"/>
    </w:lvl>
  </w:abstractNum>
  <w:abstractNum w:abstractNumId="32">
    <w:nsid w:val="00006B89"/>
    <w:multiLevelType w:val="hybridMultilevel"/>
    <w:tmpl w:val="A9408A64"/>
    <w:lvl w:ilvl="0" w:tplc="A53A45CC">
      <w:start w:val="1"/>
      <w:numFmt w:val="bullet"/>
      <w:lvlText w:val="•"/>
      <w:lvlJc w:val="left"/>
    </w:lvl>
    <w:lvl w:ilvl="1" w:tplc="1E8071F2">
      <w:numFmt w:val="decimal"/>
      <w:lvlText w:val=""/>
      <w:lvlJc w:val="left"/>
    </w:lvl>
    <w:lvl w:ilvl="2" w:tplc="B6FC54BC">
      <w:numFmt w:val="decimal"/>
      <w:lvlText w:val=""/>
      <w:lvlJc w:val="left"/>
    </w:lvl>
    <w:lvl w:ilvl="3" w:tplc="3CE23EF0">
      <w:numFmt w:val="decimal"/>
      <w:lvlText w:val=""/>
      <w:lvlJc w:val="left"/>
    </w:lvl>
    <w:lvl w:ilvl="4" w:tplc="FD3455D8">
      <w:numFmt w:val="decimal"/>
      <w:lvlText w:val=""/>
      <w:lvlJc w:val="left"/>
    </w:lvl>
    <w:lvl w:ilvl="5" w:tplc="9F60A386">
      <w:numFmt w:val="decimal"/>
      <w:lvlText w:val=""/>
      <w:lvlJc w:val="left"/>
    </w:lvl>
    <w:lvl w:ilvl="6" w:tplc="B7AA6CE0">
      <w:numFmt w:val="decimal"/>
      <w:lvlText w:val=""/>
      <w:lvlJc w:val="left"/>
    </w:lvl>
    <w:lvl w:ilvl="7" w:tplc="5E9E451E">
      <w:numFmt w:val="decimal"/>
      <w:lvlText w:val=""/>
      <w:lvlJc w:val="left"/>
    </w:lvl>
    <w:lvl w:ilvl="8" w:tplc="042A305E">
      <w:numFmt w:val="decimal"/>
      <w:lvlText w:val=""/>
      <w:lvlJc w:val="left"/>
    </w:lvl>
  </w:abstractNum>
  <w:abstractNum w:abstractNumId="33">
    <w:nsid w:val="00006BFC"/>
    <w:multiLevelType w:val="hybridMultilevel"/>
    <w:tmpl w:val="08B0C732"/>
    <w:lvl w:ilvl="0" w:tplc="71E042E8">
      <w:start w:val="1"/>
      <w:numFmt w:val="bullet"/>
      <w:lvlText w:val="•"/>
      <w:lvlJc w:val="left"/>
    </w:lvl>
    <w:lvl w:ilvl="1" w:tplc="1CD8CAD6">
      <w:numFmt w:val="decimal"/>
      <w:lvlText w:val=""/>
      <w:lvlJc w:val="left"/>
    </w:lvl>
    <w:lvl w:ilvl="2" w:tplc="F2E2556C">
      <w:numFmt w:val="decimal"/>
      <w:lvlText w:val=""/>
      <w:lvlJc w:val="left"/>
    </w:lvl>
    <w:lvl w:ilvl="3" w:tplc="721CF7F8">
      <w:numFmt w:val="decimal"/>
      <w:lvlText w:val=""/>
      <w:lvlJc w:val="left"/>
    </w:lvl>
    <w:lvl w:ilvl="4" w:tplc="68EA3A3A">
      <w:numFmt w:val="decimal"/>
      <w:lvlText w:val=""/>
      <w:lvlJc w:val="left"/>
    </w:lvl>
    <w:lvl w:ilvl="5" w:tplc="5498D0F4">
      <w:numFmt w:val="decimal"/>
      <w:lvlText w:val=""/>
      <w:lvlJc w:val="left"/>
    </w:lvl>
    <w:lvl w:ilvl="6" w:tplc="AB10392A">
      <w:numFmt w:val="decimal"/>
      <w:lvlText w:val=""/>
      <w:lvlJc w:val="left"/>
    </w:lvl>
    <w:lvl w:ilvl="7" w:tplc="6E6229D0">
      <w:numFmt w:val="decimal"/>
      <w:lvlText w:val=""/>
      <w:lvlJc w:val="left"/>
    </w:lvl>
    <w:lvl w:ilvl="8" w:tplc="9C74788A">
      <w:numFmt w:val="decimal"/>
      <w:lvlText w:val=""/>
      <w:lvlJc w:val="left"/>
    </w:lvl>
  </w:abstractNum>
  <w:abstractNum w:abstractNumId="34">
    <w:nsid w:val="00006E5D"/>
    <w:multiLevelType w:val="hybridMultilevel"/>
    <w:tmpl w:val="15746134"/>
    <w:lvl w:ilvl="0" w:tplc="7C58C7EC">
      <w:start w:val="1"/>
      <w:numFmt w:val="decimal"/>
      <w:lvlText w:val="%1."/>
      <w:lvlJc w:val="left"/>
    </w:lvl>
    <w:lvl w:ilvl="1" w:tplc="2C8A2F0C">
      <w:numFmt w:val="decimal"/>
      <w:lvlText w:val=""/>
      <w:lvlJc w:val="left"/>
    </w:lvl>
    <w:lvl w:ilvl="2" w:tplc="2F94C826">
      <w:numFmt w:val="decimal"/>
      <w:lvlText w:val=""/>
      <w:lvlJc w:val="left"/>
    </w:lvl>
    <w:lvl w:ilvl="3" w:tplc="CBE49D36">
      <w:numFmt w:val="decimal"/>
      <w:lvlText w:val=""/>
      <w:lvlJc w:val="left"/>
    </w:lvl>
    <w:lvl w:ilvl="4" w:tplc="BE78B1E6">
      <w:numFmt w:val="decimal"/>
      <w:lvlText w:val=""/>
      <w:lvlJc w:val="left"/>
    </w:lvl>
    <w:lvl w:ilvl="5" w:tplc="52921A04">
      <w:numFmt w:val="decimal"/>
      <w:lvlText w:val=""/>
      <w:lvlJc w:val="left"/>
    </w:lvl>
    <w:lvl w:ilvl="6" w:tplc="8B0EFB54">
      <w:numFmt w:val="decimal"/>
      <w:lvlText w:val=""/>
      <w:lvlJc w:val="left"/>
    </w:lvl>
    <w:lvl w:ilvl="7" w:tplc="6994D2C2">
      <w:numFmt w:val="decimal"/>
      <w:lvlText w:val=""/>
      <w:lvlJc w:val="left"/>
    </w:lvl>
    <w:lvl w:ilvl="8" w:tplc="F7980EC2">
      <w:numFmt w:val="decimal"/>
      <w:lvlText w:val=""/>
      <w:lvlJc w:val="left"/>
    </w:lvl>
  </w:abstractNum>
  <w:abstractNum w:abstractNumId="35">
    <w:nsid w:val="0000759A"/>
    <w:multiLevelType w:val="hybridMultilevel"/>
    <w:tmpl w:val="BC8A9792"/>
    <w:lvl w:ilvl="0" w:tplc="3F40E14E">
      <w:start w:val="1"/>
      <w:numFmt w:val="bullet"/>
      <w:lvlText w:val="•"/>
      <w:lvlJc w:val="left"/>
    </w:lvl>
    <w:lvl w:ilvl="1" w:tplc="F4F64C78">
      <w:numFmt w:val="decimal"/>
      <w:lvlText w:val=""/>
      <w:lvlJc w:val="left"/>
    </w:lvl>
    <w:lvl w:ilvl="2" w:tplc="EA72D658">
      <w:numFmt w:val="decimal"/>
      <w:lvlText w:val=""/>
      <w:lvlJc w:val="left"/>
    </w:lvl>
    <w:lvl w:ilvl="3" w:tplc="8D521BC2">
      <w:numFmt w:val="decimal"/>
      <w:lvlText w:val=""/>
      <w:lvlJc w:val="left"/>
    </w:lvl>
    <w:lvl w:ilvl="4" w:tplc="536CEFBE">
      <w:numFmt w:val="decimal"/>
      <w:lvlText w:val=""/>
      <w:lvlJc w:val="left"/>
    </w:lvl>
    <w:lvl w:ilvl="5" w:tplc="EBCC6DE2">
      <w:numFmt w:val="decimal"/>
      <w:lvlText w:val=""/>
      <w:lvlJc w:val="left"/>
    </w:lvl>
    <w:lvl w:ilvl="6" w:tplc="00784F56">
      <w:numFmt w:val="decimal"/>
      <w:lvlText w:val=""/>
      <w:lvlJc w:val="left"/>
    </w:lvl>
    <w:lvl w:ilvl="7" w:tplc="08CAAC80">
      <w:numFmt w:val="decimal"/>
      <w:lvlText w:val=""/>
      <w:lvlJc w:val="left"/>
    </w:lvl>
    <w:lvl w:ilvl="8" w:tplc="408CCB44">
      <w:numFmt w:val="decimal"/>
      <w:lvlText w:val=""/>
      <w:lvlJc w:val="left"/>
    </w:lvl>
  </w:abstractNum>
  <w:abstractNum w:abstractNumId="36">
    <w:nsid w:val="0000797D"/>
    <w:multiLevelType w:val="hybridMultilevel"/>
    <w:tmpl w:val="77BE18DA"/>
    <w:lvl w:ilvl="0" w:tplc="B636CE3E">
      <w:start w:val="10"/>
      <w:numFmt w:val="decimal"/>
      <w:lvlText w:val="%1."/>
      <w:lvlJc w:val="left"/>
    </w:lvl>
    <w:lvl w:ilvl="1" w:tplc="D2582730">
      <w:numFmt w:val="decimal"/>
      <w:lvlText w:val=""/>
      <w:lvlJc w:val="left"/>
    </w:lvl>
    <w:lvl w:ilvl="2" w:tplc="DB22621A">
      <w:numFmt w:val="decimal"/>
      <w:lvlText w:val=""/>
      <w:lvlJc w:val="left"/>
    </w:lvl>
    <w:lvl w:ilvl="3" w:tplc="19B0CC7A">
      <w:numFmt w:val="decimal"/>
      <w:lvlText w:val=""/>
      <w:lvlJc w:val="left"/>
    </w:lvl>
    <w:lvl w:ilvl="4" w:tplc="FE5843F8">
      <w:numFmt w:val="decimal"/>
      <w:lvlText w:val=""/>
      <w:lvlJc w:val="left"/>
    </w:lvl>
    <w:lvl w:ilvl="5" w:tplc="EE18B616">
      <w:numFmt w:val="decimal"/>
      <w:lvlText w:val=""/>
      <w:lvlJc w:val="left"/>
    </w:lvl>
    <w:lvl w:ilvl="6" w:tplc="EC7AB090">
      <w:numFmt w:val="decimal"/>
      <w:lvlText w:val=""/>
      <w:lvlJc w:val="left"/>
    </w:lvl>
    <w:lvl w:ilvl="7" w:tplc="FF6096F4">
      <w:numFmt w:val="decimal"/>
      <w:lvlText w:val=""/>
      <w:lvlJc w:val="left"/>
    </w:lvl>
    <w:lvl w:ilvl="8" w:tplc="7ADE30E4">
      <w:numFmt w:val="decimal"/>
      <w:lvlText w:val=""/>
      <w:lvlJc w:val="left"/>
    </w:lvl>
  </w:abstractNum>
  <w:abstractNum w:abstractNumId="37">
    <w:nsid w:val="00007F96"/>
    <w:multiLevelType w:val="hybridMultilevel"/>
    <w:tmpl w:val="E826AC60"/>
    <w:lvl w:ilvl="0" w:tplc="89286844">
      <w:start w:val="1"/>
      <w:numFmt w:val="bullet"/>
      <w:lvlText w:val="•"/>
      <w:lvlJc w:val="left"/>
    </w:lvl>
    <w:lvl w:ilvl="1" w:tplc="96325FB4">
      <w:numFmt w:val="decimal"/>
      <w:lvlText w:val=""/>
      <w:lvlJc w:val="left"/>
    </w:lvl>
    <w:lvl w:ilvl="2" w:tplc="00A4E3D8">
      <w:numFmt w:val="decimal"/>
      <w:lvlText w:val=""/>
      <w:lvlJc w:val="left"/>
    </w:lvl>
    <w:lvl w:ilvl="3" w:tplc="5016AC0A">
      <w:numFmt w:val="decimal"/>
      <w:lvlText w:val=""/>
      <w:lvlJc w:val="left"/>
    </w:lvl>
    <w:lvl w:ilvl="4" w:tplc="7374C71C">
      <w:numFmt w:val="decimal"/>
      <w:lvlText w:val=""/>
      <w:lvlJc w:val="left"/>
    </w:lvl>
    <w:lvl w:ilvl="5" w:tplc="06067BA6">
      <w:numFmt w:val="decimal"/>
      <w:lvlText w:val=""/>
      <w:lvlJc w:val="left"/>
    </w:lvl>
    <w:lvl w:ilvl="6" w:tplc="2FA648BE">
      <w:numFmt w:val="decimal"/>
      <w:lvlText w:val=""/>
      <w:lvlJc w:val="left"/>
    </w:lvl>
    <w:lvl w:ilvl="7" w:tplc="0246AAE6">
      <w:numFmt w:val="decimal"/>
      <w:lvlText w:val=""/>
      <w:lvlJc w:val="left"/>
    </w:lvl>
    <w:lvl w:ilvl="8" w:tplc="ADCE5912">
      <w:numFmt w:val="decimal"/>
      <w:lvlText w:val=""/>
      <w:lvlJc w:val="left"/>
    </w:lvl>
  </w:abstractNum>
  <w:abstractNum w:abstractNumId="38">
    <w:nsid w:val="00007FF5"/>
    <w:multiLevelType w:val="hybridMultilevel"/>
    <w:tmpl w:val="86E4534C"/>
    <w:lvl w:ilvl="0" w:tplc="21F882C8">
      <w:start w:val="1"/>
      <w:numFmt w:val="bullet"/>
      <w:lvlText w:val="К"/>
      <w:lvlJc w:val="left"/>
    </w:lvl>
    <w:lvl w:ilvl="1" w:tplc="A07EB246">
      <w:numFmt w:val="decimal"/>
      <w:lvlText w:val=""/>
      <w:lvlJc w:val="left"/>
    </w:lvl>
    <w:lvl w:ilvl="2" w:tplc="BC2EB882">
      <w:numFmt w:val="decimal"/>
      <w:lvlText w:val=""/>
      <w:lvlJc w:val="left"/>
    </w:lvl>
    <w:lvl w:ilvl="3" w:tplc="0D084200">
      <w:numFmt w:val="decimal"/>
      <w:lvlText w:val=""/>
      <w:lvlJc w:val="left"/>
    </w:lvl>
    <w:lvl w:ilvl="4" w:tplc="8B5240DE">
      <w:numFmt w:val="decimal"/>
      <w:lvlText w:val=""/>
      <w:lvlJc w:val="left"/>
    </w:lvl>
    <w:lvl w:ilvl="5" w:tplc="D068AFE6">
      <w:numFmt w:val="decimal"/>
      <w:lvlText w:val=""/>
      <w:lvlJc w:val="left"/>
    </w:lvl>
    <w:lvl w:ilvl="6" w:tplc="84D6AD08">
      <w:numFmt w:val="decimal"/>
      <w:lvlText w:val=""/>
      <w:lvlJc w:val="left"/>
    </w:lvl>
    <w:lvl w:ilvl="7" w:tplc="763662D4">
      <w:numFmt w:val="decimal"/>
      <w:lvlText w:val=""/>
      <w:lvlJc w:val="left"/>
    </w:lvl>
    <w:lvl w:ilvl="8" w:tplc="B39A9E3A">
      <w:numFmt w:val="decimal"/>
      <w:lvlText w:val=""/>
      <w:lvlJc w:val="left"/>
    </w:lvl>
  </w:abstractNum>
  <w:abstractNum w:abstractNumId="39">
    <w:nsid w:val="07BE26EE"/>
    <w:multiLevelType w:val="hybridMultilevel"/>
    <w:tmpl w:val="DAD2618A"/>
    <w:lvl w:ilvl="0" w:tplc="3D0C5DF8">
      <w:start w:val="1"/>
      <w:numFmt w:val="bullet"/>
      <w:lvlText w:val="•"/>
      <w:lvlJc w:val="left"/>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nsid w:val="3A6C0856"/>
    <w:multiLevelType w:val="hybridMultilevel"/>
    <w:tmpl w:val="0B1A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30"/>
  </w:num>
  <w:num w:numId="4">
    <w:abstractNumId w:val="33"/>
  </w:num>
  <w:num w:numId="5">
    <w:abstractNumId w:val="37"/>
  </w:num>
  <w:num w:numId="6">
    <w:abstractNumId w:val="38"/>
  </w:num>
  <w:num w:numId="7">
    <w:abstractNumId w:val="22"/>
  </w:num>
  <w:num w:numId="8">
    <w:abstractNumId w:val="16"/>
  </w:num>
  <w:num w:numId="9">
    <w:abstractNumId w:val="9"/>
  </w:num>
  <w:num w:numId="10">
    <w:abstractNumId w:val="11"/>
  </w:num>
  <w:num w:numId="11">
    <w:abstractNumId w:val="32"/>
  </w:num>
  <w:num w:numId="12">
    <w:abstractNumId w:val="1"/>
  </w:num>
  <w:num w:numId="13">
    <w:abstractNumId w:val="14"/>
  </w:num>
  <w:num w:numId="14">
    <w:abstractNumId w:val="3"/>
  </w:num>
  <w:num w:numId="15">
    <w:abstractNumId w:val="24"/>
  </w:num>
  <w:num w:numId="16">
    <w:abstractNumId w:val="2"/>
  </w:num>
  <w:num w:numId="17">
    <w:abstractNumId w:val="0"/>
  </w:num>
  <w:num w:numId="18">
    <w:abstractNumId w:val="35"/>
  </w:num>
  <w:num w:numId="19">
    <w:abstractNumId w:val="10"/>
  </w:num>
  <w:num w:numId="20">
    <w:abstractNumId w:val="20"/>
  </w:num>
  <w:num w:numId="21">
    <w:abstractNumId w:val="25"/>
  </w:num>
  <w:num w:numId="22">
    <w:abstractNumId w:val="27"/>
  </w:num>
  <w:num w:numId="23">
    <w:abstractNumId w:val="18"/>
  </w:num>
  <w:num w:numId="24">
    <w:abstractNumId w:val="36"/>
  </w:num>
  <w:num w:numId="25">
    <w:abstractNumId w:val="28"/>
  </w:num>
  <w:num w:numId="26">
    <w:abstractNumId w:val="4"/>
  </w:num>
  <w:num w:numId="27">
    <w:abstractNumId w:val="15"/>
  </w:num>
  <w:num w:numId="28">
    <w:abstractNumId w:val="26"/>
  </w:num>
  <w:num w:numId="29">
    <w:abstractNumId w:val="21"/>
  </w:num>
  <w:num w:numId="30">
    <w:abstractNumId w:val="13"/>
  </w:num>
  <w:num w:numId="31">
    <w:abstractNumId w:val="5"/>
  </w:num>
  <w:num w:numId="32">
    <w:abstractNumId w:val="8"/>
  </w:num>
  <w:num w:numId="33">
    <w:abstractNumId w:val="17"/>
  </w:num>
  <w:num w:numId="34">
    <w:abstractNumId w:val="31"/>
  </w:num>
  <w:num w:numId="35">
    <w:abstractNumId w:val="19"/>
  </w:num>
  <w:num w:numId="36">
    <w:abstractNumId w:val="29"/>
  </w:num>
  <w:num w:numId="37">
    <w:abstractNumId w:val="12"/>
  </w:num>
  <w:num w:numId="38">
    <w:abstractNumId w:val="6"/>
  </w:num>
  <w:num w:numId="39">
    <w:abstractNumId w:val="23"/>
  </w:num>
  <w:num w:numId="40">
    <w:abstractNumId w:val="40"/>
  </w:num>
  <w:num w:numId="41">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24D0"/>
    <w:rsid w:val="00015BC4"/>
    <w:rsid w:val="000227F1"/>
    <w:rsid w:val="000310D7"/>
    <w:rsid w:val="0003296C"/>
    <w:rsid w:val="00053103"/>
    <w:rsid w:val="000C1DDB"/>
    <w:rsid w:val="000D54D0"/>
    <w:rsid w:val="000E19F7"/>
    <w:rsid w:val="00122AEE"/>
    <w:rsid w:val="00155DFF"/>
    <w:rsid w:val="001C344E"/>
    <w:rsid w:val="001E18CC"/>
    <w:rsid w:val="001F0826"/>
    <w:rsid w:val="002025AC"/>
    <w:rsid w:val="00222F93"/>
    <w:rsid w:val="00225F2D"/>
    <w:rsid w:val="00234FD9"/>
    <w:rsid w:val="00247855"/>
    <w:rsid w:val="00251038"/>
    <w:rsid w:val="00261776"/>
    <w:rsid w:val="00280269"/>
    <w:rsid w:val="00296F9A"/>
    <w:rsid w:val="002D3C2B"/>
    <w:rsid w:val="00344295"/>
    <w:rsid w:val="003865B3"/>
    <w:rsid w:val="00395482"/>
    <w:rsid w:val="003C0DDC"/>
    <w:rsid w:val="004305F2"/>
    <w:rsid w:val="00457648"/>
    <w:rsid w:val="004E2767"/>
    <w:rsid w:val="00556E7B"/>
    <w:rsid w:val="005704EB"/>
    <w:rsid w:val="00576087"/>
    <w:rsid w:val="00580E29"/>
    <w:rsid w:val="005E164F"/>
    <w:rsid w:val="005E24D0"/>
    <w:rsid w:val="00610034"/>
    <w:rsid w:val="00612527"/>
    <w:rsid w:val="006611F2"/>
    <w:rsid w:val="00674D39"/>
    <w:rsid w:val="00691910"/>
    <w:rsid w:val="006A2B67"/>
    <w:rsid w:val="006C6898"/>
    <w:rsid w:val="006D51F5"/>
    <w:rsid w:val="006E0DA8"/>
    <w:rsid w:val="00722C4E"/>
    <w:rsid w:val="00725EC8"/>
    <w:rsid w:val="00736C8D"/>
    <w:rsid w:val="00780562"/>
    <w:rsid w:val="007A4C36"/>
    <w:rsid w:val="007D445B"/>
    <w:rsid w:val="00821437"/>
    <w:rsid w:val="00841535"/>
    <w:rsid w:val="00866C43"/>
    <w:rsid w:val="00880FF1"/>
    <w:rsid w:val="0093481E"/>
    <w:rsid w:val="009401F7"/>
    <w:rsid w:val="0096502C"/>
    <w:rsid w:val="009663F8"/>
    <w:rsid w:val="00966627"/>
    <w:rsid w:val="009C7BDA"/>
    <w:rsid w:val="009D67BC"/>
    <w:rsid w:val="00A44F40"/>
    <w:rsid w:val="00AD79B6"/>
    <w:rsid w:val="00B234E3"/>
    <w:rsid w:val="00B73511"/>
    <w:rsid w:val="00B92E3F"/>
    <w:rsid w:val="00BF5B2A"/>
    <w:rsid w:val="00C3436D"/>
    <w:rsid w:val="00C4658D"/>
    <w:rsid w:val="00C532FB"/>
    <w:rsid w:val="00C9199E"/>
    <w:rsid w:val="00CD3131"/>
    <w:rsid w:val="00CD48B4"/>
    <w:rsid w:val="00D83A9A"/>
    <w:rsid w:val="00DF3FF7"/>
    <w:rsid w:val="00E440C8"/>
    <w:rsid w:val="00E4656B"/>
    <w:rsid w:val="00E52842"/>
    <w:rsid w:val="00E71E63"/>
    <w:rsid w:val="00EB227E"/>
    <w:rsid w:val="00EF3DA1"/>
    <w:rsid w:val="00F00B28"/>
    <w:rsid w:val="00F521E9"/>
    <w:rsid w:val="00F561D5"/>
    <w:rsid w:val="00F61647"/>
    <w:rsid w:val="00F63385"/>
    <w:rsid w:val="00F65161"/>
    <w:rsid w:val="00F823C9"/>
    <w:rsid w:val="00FA3C6E"/>
    <w:rsid w:val="00FD7574"/>
    <w:rsid w:val="00FF5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D0"/>
  </w:style>
  <w:style w:type="paragraph" w:styleId="2">
    <w:name w:val="heading 2"/>
    <w:basedOn w:val="a"/>
    <w:next w:val="a"/>
    <w:link w:val="20"/>
    <w:qFormat/>
    <w:rsid w:val="00FD7574"/>
    <w:pPr>
      <w:keepNext/>
      <w:jc w:val="right"/>
      <w:outlineLvl w:val="1"/>
    </w:pPr>
    <w:rPr>
      <w:rFonts w:eastAsia="Times New Roman"/>
      <w:b/>
      <w:bCs/>
      <w:sz w:val="24"/>
      <w:szCs w:val="20"/>
    </w:rPr>
  </w:style>
  <w:style w:type="paragraph" w:styleId="4">
    <w:name w:val="heading 4"/>
    <w:basedOn w:val="a"/>
    <w:next w:val="a"/>
    <w:link w:val="40"/>
    <w:qFormat/>
    <w:rsid w:val="00FD7574"/>
    <w:pPr>
      <w:keepNext/>
      <w:jc w:val="center"/>
      <w:outlineLvl w:val="3"/>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36C8D"/>
    <w:pPr>
      <w:ind w:left="720"/>
      <w:contextualSpacing/>
    </w:pPr>
  </w:style>
  <w:style w:type="paragraph" w:styleId="a5">
    <w:name w:val="Balloon Text"/>
    <w:basedOn w:val="a"/>
    <w:link w:val="a6"/>
    <w:uiPriority w:val="99"/>
    <w:semiHidden/>
    <w:unhideWhenUsed/>
    <w:rsid w:val="00E52842"/>
    <w:rPr>
      <w:rFonts w:ascii="Tahoma" w:hAnsi="Tahoma" w:cs="Tahoma"/>
      <w:sz w:val="16"/>
      <w:szCs w:val="16"/>
    </w:rPr>
  </w:style>
  <w:style w:type="character" w:customStyle="1" w:styleId="a6">
    <w:name w:val="Текст выноски Знак"/>
    <w:basedOn w:val="a0"/>
    <w:link w:val="a5"/>
    <w:uiPriority w:val="99"/>
    <w:semiHidden/>
    <w:rsid w:val="00E52842"/>
    <w:rPr>
      <w:rFonts w:ascii="Tahoma" w:hAnsi="Tahoma" w:cs="Tahoma"/>
      <w:sz w:val="16"/>
      <w:szCs w:val="16"/>
    </w:rPr>
  </w:style>
  <w:style w:type="paragraph" w:customStyle="1" w:styleId="Style3">
    <w:name w:val="Style3"/>
    <w:basedOn w:val="a"/>
    <w:rsid w:val="00E52842"/>
    <w:pPr>
      <w:widowControl w:val="0"/>
      <w:autoSpaceDE w:val="0"/>
      <w:autoSpaceDN w:val="0"/>
      <w:adjustRightInd w:val="0"/>
      <w:spacing w:line="281" w:lineRule="exact"/>
      <w:ind w:firstLine="583"/>
      <w:jc w:val="both"/>
    </w:pPr>
    <w:rPr>
      <w:rFonts w:eastAsia="Times New Roman"/>
      <w:sz w:val="24"/>
      <w:szCs w:val="24"/>
    </w:rPr>
  </w:style>
  <w:style w:type="character" w:customStyle="1" w:styleId="FontStyle16">
    <w:name w:val="Font Style16"/>
    <w:basedOn w:val="a0"/>
    <w:rsid w:val="00E52842"/>
    <w:rPr>
      <w:rFonts w:ascii="Times New Roman" w:hAnsi="Times New Roman" w:cs="Times New Roman"/>
      <w:sz w:val="22"/>
      <w:szCs w:val="22"/>
    </w:rPr>
  </w:style>
  <w:style w:type="character" w:customStyle="1" w:styleId="20">
    <w:name w:val="Заголовок 2 Знак"/>
    <w:basedOn w:val="a0"/>
    <w:link w:val="2"/>
    <w:rsid w:val="00FD7574"/>
    <w:rPr>
      <w:rFonts w:eastAsia="Times New Roman"/>
      <w:b/>
      <w:bCs/>
      <w:sz w:val="24"/>
      <w:szCs w:val="20"/>
    </w:rPr>
  </w:style>
  <w:style w:type="character" w:customStyle="1" w:styleId="40">
    <w:name w:val="Заголовок 4 Знак"/>
    <w:basedOn w:val="a0"/>
    <w:link w:val="4"/>
    <w:rsid w:val="00FD7574"/>
    <w:rPr>
      <w:rFonts w:eastAsia="Times New Roman"/>
      <w:sz w:val="28"/>
      <w:szCs w:val="24"/>
    </w:rPr>
  </w:style>
  <w:style w:type="paragraph" w:styleId="a7">
    <w:name w:val="No Spacing"/>
    <w:uiPriority w:val="1"/>
    <w:qFormat/>
    <w:rsid w:val="001F0826"/>
  </w:style>
  <w:style w:type="character" w:styleId="a8">
    <w:name w:val="annotation reference"/>
    <w:basedOn w:val="a0"/>
    <w:uiPriority w:val="99"/>
    <w:semiHidden/>
    <w:unhideWhenUsed/>
    <w:rsid w:val="00E440C8"/>
    <w:rPr>
      <w:sz w:val="16"/>
      <w:szCs w:val="16"/>
    </w:rPr>
  </w:style>
  <w:style w:type="paragraph" w:styleId="a9">
    <w:name w:val="annotation text"/>
    <w:basedOn w:val="a"/>
    <w:link w:val="aa"/>
    <w:uiPriority w:val="99"/>
    <w:semiHidden/>
    <w:unhideWhenUsed/>
    <w:rsid w:val="00E440C8"/>
    <w:rPr>
      <w:sz w:val="20"/>
      <w:szCs w:val="20"/>
    </w:rPr>
  </w:style>
  <w:style w:type="character" w:customStyle="1" w:styleId="aa">
    <w:name w:val="Текст примечания Знак"/>
    <w:basedOn w:val="a0"/>
    <w:link w:val="a9"/>
    <w:uiPriority w:val="99"/>
    <w:semiHidden/>
    <w:rsid w:val="00E440C8"/>
    <w:rPr>
      <w:sz w:val="20"/>
      <w:szCs w:val="20"/>
    </w:rPr>
  </w:style>
  <w:style w:type="paragraph" w:styleId="ab">
    <w:name w:val="annotation subject"/>
    <w:basedOn w:val="a9"/>
    <w:next w:val="a9"/>
    <w:link w:val="ac"/>
    <w:uiPriority w:val="99"/>
    <w:semiHidden/>
    <w:unhideWhenUsed/>
    <w:rsid w:val="00E440C8"/>
    <w:rPr>
      <w:b/>
      <w:bCs/>
    </w:rPr>
  </w:style>
  <w:style w:type="character" w:customStyle="1" w:styleId="ac">
    <w:name w:val="Тема примечания Знак"/>
    <w:basedOn w:val="aa"/>
    <w:link w:val="ab"/>
    <w:uiPriority w:val="99"/>
    <w:semiHidden/>
    <w:rsid w:val="00E440C8"/>
    <w:rPr>
      <w:b/>
      <w:bCs/>
    </w:rPr>
  </w:style>
  <w:style w:type="paragraph" w:customStyle="1" w:styleId="ConsPlusNormal">
    <w:name w:val="ConsPlusNormal"/>
    <w:basedOn w:val="a"/>
    <w:uiPriority w:val="99"/>
    <w:rsid w:val="00880FF1"/>
    <w:pPr>
      <w:autoSpaceDE w:val="0"/>
      <w:autoSpaceDN w:val="0"/>
      <w:ind w:firstLine="720"/>
      <w:jc w:val="center"/>
    </w:pPr>
    <w:rPr>
      <w:rFonts w:ascii="Arial" w:eastAsiaTheme="minorHAnsi" w:hAnsi="Arial" w:cs="Arial"/>
      <w:sz w:val="20"/>
      <w:szCs w:val="20"/>
    </w:rPr>
  </w:style>
  <w:style w:type="paragraph" w:customStyle="1" w:styleId="Iniiaiieoaenonionooiii">
    <w:name w:val="Iniiaiie oaeno n ionooiii"/>
    <w:basedOn w:val="a"/>
    <w:next w:val="a"/>
    <w:uiPriority w:val="99"/>
    <w:rsid w:val="00780562"/>
    <w:pPr>
      <w:autoSpaceDE w:val="0"/>
      <w:autoSpaceDN w:val="0"/>
      <w:adjustRightInd w:val="0"/>
      <w:spacing w:after="200" w:line="276" w:lineRule="auto"/>
    </w:pPr>
    <w:rPr>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17264737">
      <w:bodyDiv w:val="1"/>
      <w:marLeft w:val="0"/>
      <w:marRight w:val="0"/>
      <w:marTop w:val="0"/>
      <w:marBottom w:val="0"/>
      <w:divBdr>
        <w:top w:val="none" w:sz="0" w:space="0" w:color="auto"/>
        <w:left w:val="none" w:sz="0" w:space="0" w:color="auto"/>
        <w:bottom w:val="none" w:sz="0" w:space="0" w:color="auto"/>
        <w:right w:val="none" w:sz="0" w:space="0" w:color="auto"/>
      </w:divBdr>
    </w:div>
    <w:div w:id="11183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963F319D51CF7F151E20D4D7ADB49C88821F86424E6F501786B102CBEE658B0D2B0858094FA47EEGCK" TargetMode="External"/><Relationship Id="rId13" Type="http://schemas.openxmlformats.org/officeDocument/2006/relationships/hyperlink" Target="consultantplus://offline/ref=395963F319D51CF7F151E20D4D7ADB49C88821F86424E6F501786B102CEBGEK" TargetMode="External"/><Relationship Id="rId18" Type="http://schemas.openxmlformats.org/officeDocument/2006/relationships/hyperlink" Target="consultantplus://offline/ref=395963F319D51CF7F151E20D4D7ADB49C88824FF6A2EE6F501786B102CBEE658B0D2B0858096FE4EEEG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7E70B7DA2207D81AFBE1C630CAEDE81269A134B82FAD2E6D2F73F6ED2AED6C7540A1C8BD5x0x7J" TargetMode="External"/><Relationship Id="rId12" Type="http://schemas.openxmlformats.org/officeDocument/2006/relationships/hyperlink" Target="consultantplus://offline/ref=395963F319D51CF7F151E20D4D7ADB49C98124FE642BE6F501786B102CBEE658B0D2B0858096F946EEG3K" TargetMode="External"/><Relationship Id="rId17" Type="http://schemas.openxmlformats.org/officeDocument/2006/relationships/hyperlink" Target="consultantplus://offline/ref=395963F319D51CF7F151E20D4D7ADB49C88821FF6428E6F501786B102CBEE658B0D2B08288E9GEK" TargetMode="External"/><Relationship Id="rId2" Type="http://schemas.openxmlformats.org/officeDocument/2006/relationships/numbering" Target="numbering.xml"/><Relationship Id="rId16" Type="http://schemas.openxmlformats.org/officeDocument/2006/relationships/hyperlink" Target="consultantplus://offline/ref=395963F319D51CF7F151E20D4D7ADB49C88821FF6428E6F501786B102CBEE658B0D2B08286E9G1K" TargetMode="External"/><Relationship Id="rId20" Type="http://schemas.openxmlformats.org/officeDocument/2006/relationships/hyperlink" Target="consultantplus://offline/ref=395963F319D51CF7F151E20D4D7ADB49C98128F96C29E6F501786B102CBEE658B0D2B08782E9G5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95963F319D51CF7F151E20D4D7ADB49C88821FF6425E6F501786B102CBEE658B0D2B0858096FB47EEG3K" TargetMode="External"/><Relationship Id="rId5" Type="http://schemas.openxmlformats.org/officeDocument/2006/relationships/webSettings" Target="webSettings.xml"/><Relationship Id="rId15" Type="http://schemas.openxmlformats.org/officeDocument/2006/relationships/hyperlink" Target="consultantplus://offline/ref=395963F319D51CF7F151E20D4D7ADB49C88821FF6428E6F501786B102CBEE658B0D2B08585E9G3K" TargetMode="External"/><Relationship Id="rId10" Type="http://schemas.openxmlformats.org/officeDocument/2006/relationships/hyperlink" Target="consultantplus://offline/ref=395963F319D51CF7F151E20D4D7ADB49C88821FF6425E6F501786B102CBEE658B0D2B086E8G0K" TargetMode="External"/><Relationship Id="rId19" Type="http://schemas.openxmlformats.org/officeDocument/2006/relationships/hyperlink" Target="consultantplus://offline/ref=395963F319D51CF7F151E20D4D7ADB49C88824FF6A2EE6F501786B102CBEE658B0D2B0868291EFGFK" TargetMode="External"/><Relationship Id="rId4" Type="http://schemas.openxmlformats.org/officeDocument/2006/relationships/settings" Target="settings.xml"/><Relationship Id="rId9" Type="http://schemas.openxmlformats.org/officeDocument/2006/relationships/hyperlink" Target="consultantplus://offline/ref=395963F319D51CF7F151E20D4D7ADB49C88821FF6425E6F501786B102CBEE658B0D2B08181E9G2K" TargetMode="External"/><Relationship Id="rId14" Type="http://schemas.openxmlformats.org/officeDocument/2006/relationships/hyperlink" Target="consultantplus://offline/ref=395963F319D51CF7F151E20D4D7ADB49C88821FF6428E6F501786B102CBEE658B0D2B08581E9G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12FBE-11C5-4176-BE83-CEF10A06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11927</Words>
  <Characters>67988</Characters>
  <Application>Microsoft Office Word</Application>
  <DocSecurity>0</DocSecurity>
  <Lines>566</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aibank.local</Company>
  <LinksUpToDate>false</LinksUpToDate>
  <CharactersWithSpaces>79756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navruzova_sh</cp:lastModifiedBy>
  <cp:revision>3</cp:revision>
  <dcterms:created xsi:type="dcterms:W3CDTF">2021-03-10T08:30:00Z</dcterms:created>
  <dcterms:modified xsi:type="dcterms:W3CDTF">2021-03-10T08:31:00Z</dcterms:modified>
</cp:coreProperties>
</file>